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hd w:val="clear" w:fill="FFFFFF"/>
        <w:spacing w:after="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Дитячий фонд Організації Об’єднаних Націй (UNICEF), червень 2021 р.</w:t>
      </w:r>
    </w:p>
    <w:p w14:paraId="00000002">
      <w:pPr>
        <w:shd w:val="clear" w:fill="FFFFFF"/>
        <w:spacing w:after="0"/>
        <w:jc w:val="both"/>
        <w:rPr>
          <w:rFonts w:hint="default" w:ascii="Times New Roman" w:hAnsi="Times New Roman" w:eastAsia="Garamond" w:cs="Times New Roman"/>
          <w:color w:val="242424"/>
          <w:sz w:val="22"/>
          <w:szCs w:val="22"/>
        </w:rPr>
      </w:pPr>
      <w:r>
        <w:rPr>
          <w:rFonts w:hint="default" w:ascii="Times New Roman" w:hAnsi="Times New Roman" w:eastAsia="Garamond" w:cs="Times New Roman"/>
          <w:sz w:val="22"/>
          <w:szCs w:val="22"/>
          <w:rtl w:val="0"/>
        </w:rPr>
        <w:t xml:space="preserve">Всі права захищені. Для відтворення будь-якої частини цієї публікації потрібен дозвіл. Щоб отримати дозвіл, надішліть електронний лист на адресу: </w:t>
      </w:r>
      <w:r>
        <w:rPr>
          <w:rFonts w:hint="default" w:ascii="Times New Roman" w:hAnsi="Times New Roman" w:eastAsia="Garamond" w:cs="Times New Roman"/>
          <w:i/>
          <w:sz w:val="22"/>
          <w:szCs w:val="22"/>
          <w:rtl w:val="0"/>
        </w:rPr>
        <w:t>nyhqdoc.permit@unicef.org</w:t>
      </w:r>
      <w:r>
        <w:rPr>
          <w:rFonts w:hint="default" w:ascii="Times New Roman" w:hAnsi="Times New Roman" w:eastAsia="Garamond" w:cs="Times New Roman"/>
          <w:color w:val="242424"/>
          <w:sz w:val="22"/>
          <w:szCs w:val="22"/>
          <w:rtl w:val="0"/>
        </w:rPr>
        <w:t xml:space="preserve"> </w:t>
      </w:r>
    </w:p>
    <w:p w14:paraId="00000003">
      <w:pPr>
        <w:shd w:val="clear" w:fill="FFFFFF"/>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Цей спільний продукт відображає діяльність окремих агенцій щодо проблеми, що становить загальний інтерес. Принципи та політика кожного агентства регулюються відповідними рішеннями керівного органу. Кожен агент здійснює заходи, описані в цьому документі, відповідно до своїх принципів і політик, а також в межах своїх повноважень.</w:t>
      </w:r>
    </w:p>
    <w:p w14:paraId="00000004">
      <w:pPr>
        <w:shd w:val="clear" w:fill="FFFFFF"/>
        <w:spacing w:after="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Розробка концепту: Міюкі Акасака (SC Японія), Анн-Софі Дібдал (SC Данія)</w:t>
      </w:r>
    </w:p>
    <w:p w14:paraId="00000005">
      <w:pPr>
        <w:shd w:val="clear" w:fill="FFFFFF"/>
        <w:spacing w:after="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Автори: Перніл Гансен (консультант), Карін Тенгнес (консультант)</w:t>
      </w:r>
    </w:p>
    <w:p w14:paraId="00000006">
      <w:pPr>
        <w:shd w:val="clear" w:fill="FFFFFF"/>
        <w:spacing w:after="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Співавтори: Марі Даль (SC Данія), Зейнаб Гіджазі (ЮНІСЕФ), Роз Кітінг (SC Данія), Анна Кегорст (ЮНІСЕФ), Грете Маркуссен (SC Данія), Дженні О’Коннелл (консультант), Рут О’Коннел (SC Данія), Алісон Шафер (ВООЗ), Леслі Снайдер (SC/платформа MHPSS Collaborative), Кай Ямагучі Фастінг (SC Німеччина)</w:t>
      </w:r>
    </w:p>
    <w:p w14:paraId="00000007">
      <w:pPr>
        <w:shd w:val="clear" w:fill="FFFFFF"/>
        <w:spacing w:after="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Редагування: Дженніфер Гровс (консультант), Кейт Гарріс і Леслі Снайдер (SC/платформа MHPSS Collaborative), Ненсі Стернберг Ґудман (консультант)</w:t>
      </w:r>
    </w:p>
    <w:p w14:paraId="00000008">
      <w:pPr>
        <w:shd w:val="clear" w:fill="FFFFFF"/>
        <w:spacing w:after="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Автор адаптованої програми: Юлія Загарницька (консультант)</w:t>
      </w:r>
    </w:p>
    <w:p w14:paraId="00000009">
      <w:pPr>
        <w:shd w:val="clear" w:fill="FFFFFF"/>
        <w:spacing w:after="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Пропоноване цитування: Дитячий фонд Організації Об’єднаних Націй, організація Save the Children/платфрма MHPSS Collaborative та Всесвітня організація охорони здоров’я, </w:t>
      </w:r>
      <w:r>
        <w:rPr>
          <w:rFonts w:hint="default" w:ascii="Times New Roman" w:hAnsi="Times New Roman" w:eastAsia="Garamond" w:cs="Times New Roman"/>
          <w:i/>
          <w:sz w:val="22"/>
          <w:szCs w:val="22"/>
          <w:rtl w:val="0"/>
        </w:rPr>
        <w:t>Я підтримую друзів – Теорія та інструкції з впровадження ініціативи</w:t>
      </w:r>
      <w:r>
        <w:rPr>
          <w:rFonts w:hint="default" w:ascii="Times New Roman" w:hAnsi="Times New Roman" w:eastAsia="Garamond" w:cs="Times New Roman"/>
          <w:sz w:val="22"/>
          <w:szCs w:val="22"/>
          <w:rtl w:val="0"/>
        </w:rPr>
        <w:t>, ЮНІСЕФ, Нью-Йорк, 2021 р.</w:t>
      </w:r>
    </w:p>
    <w:p w14:paraId="0000000A">
      <w:pPr>
        <w:jc w:val="center"/>
        <w:rPr>
          <w:rFonts w:hint="default" w:ascii="Times New Roman" w:hAnsi="Times New Roman" w:eastAsia="Garamond" w:cs="Times New Roman"/>
          <w:b/>
          <w:sz w:val="22"/>
          <w:szCs w:val="22"/>
        </w:rPr>
      </w:pPr>
    </w:p>
    <w:p w14:paraId="0000000B">
      <w:pPr>
        <w:jc w:val="center"/>
        <w:rPr>
          <w:rFonts w:hint="default" w:ascii="Times New Roman" w:hAnsi="Times New Roman" w:eastAsia="Garamond" w:cs="Times New Roman"/>
          <w:b/>
          <w:sz w:val="22"/>
          <w:szCs w:val="22"/>
        </w:rPr>
      </w:pPr>
    </w:p>
    <w:p w14:paraId="0000000C">
      <w:pPr>
        <w:jc w:val="center"/>
        <w:rPr>
          <w:rFonts w:hint="default" w:ascii="Times New Roman" w:hAnsi="Times New Roman" w:eastAsia="Garamond" w:cs="Times New Roman"/>
          <w:b/>
          <w:sz w:val="22"/>
          <w:szCs w:val="22"/>
        </w:rPr>
      </w:pPr>
    </w:p>
    <w:p w14:paraId="0000000D">
      <w:pPr>
        <w:jc w:val="center"/>
        <w:rPr>
          <w:rFonts w:hint="default" w:ascii="Times New Roman" w:hAnsi="Times New Roman" w:eastAsia="Garamond" w:cs="Times New Roman"/>
          <w:b/>
          <w:sz w:val="22"/>
          <w:szCs w:val="22"/>
        </w:rPr>
      </w:pPr>
    </w:p>
    <w:p w14:paraId="0000000E">
      <w:pPr>
        <w:jc w:val="center"/>
        <w:rPr>
          <w:rFonts w:hint="default" w:ascii="Times New Roman" w:hAnsi="Times New Roman" w:eastAsia="Garamond" w:cs="Times New Roman"/>
          <w:b/>
          <w:sz w:val="22"/>
          <w:szCs w:val="22"/>
        </w:rPr>
      </w:pPr>
    </w:p>
    <w:p w14:paraId="0000000F">
      <w:pPr>
        <w:jc w:val="center"/>
        <w:rPr>
          <w:rFonts w:hint="default" w:ascii="Times New Roman" w:hAnsi="Times New Roman" w:eastAsia="Garamond" w:cs="Times New Roman"/>
          <w:b/>
          <w:sz w:val="22"/>
          <w:szCs w:val="22"/>
        </w:rPr>
      </w:pPr>
    </w:p>
    <w:p w14:paraId="00000010">
      <w:pPr>
        <w:jc w:val="center"/>
        <w:rPr>
          <w:rFonts w:hint="default" w:ascii="Times New Roman" w:hAnsi="Times New Roman" w:eastAsia="Garamond" w:cs="Times New Roman"/>
          <w:b/>
          <w:sz w:val="22"/>
          <w:szCs w:val="22"/>
        </w:rPr>
      </w:pPr>
    </w:p>
    <w:p w14:paraId="00000011">
      <w:pPr>
        <w:jc w:val="center"/>
        <w:rPr>
          <w:rFonts w:hint="default" w:ascii="Times New Roman" w:hAnsi="Times New Roman" w:eastAsia="Garamond" w:cs="Times New Roman"/>
          <w:b/>
          <w:sz w:val="22"/>
          <w:szCs w:val="22"/>
        </w:rPr>
      </w:pPr>
    </w:p>
    <w:p w14:paraId="00000012">
      <w:pPr>
        <w:jc w:val="center"/>
        <w:rPr>
          <w:rFonts w:hint="default" w:ascii="Times New Roman" w:hAnsi="Times New Roman" w:eastAsia="Garamond" w:cs="Times New Roman"/>
          <w:b/>
          <w:sz w:val="22"/>
          <w:szCs w:val="22"/>
        </w:rPr>
      </w:pPr>
    </w:p>
    <w:p w14:paraId="00000013">
      <w:pPr>
        <w:jc w:val="center"/>
        <w:rPr>
          <w:rFonts w:hint="default" w:ascii="Times New Roman" w:hAnsi="Times New Roman" w:eastAsia="Garamond" w:cs="Times New Roman"/>
          <w:b/>
          <w:sz w:val="22"/>
          <w:szCs w:val="22"/>
        </w:rPr>
      </w:pPr>
    </w:p>
    <w:p w14:paraId="00000014">
      <w:pPr>
        <w:jc w:val="center"/>
        <w:rPr>
          <w:rFonts w:hint="default" w:ascii="Times New Roman" w:hAnsi="Times New Roman" w:eastAsia="Garamond" w:cs="Times New Roman"/>
          <w:b/>
          <w:sz w:val="22"/>
          <w:szCs w:val="22"/>
        </w:rPr>
      </w:pPr>
    </w:p>
    <w:p w14:paraId="00000015">
      <w:pPr>
        <w:jc w:val="center"/>
        <w:rPr>
          <w:rFonts w:hint="default" w:ascii="Times New Roman" w:hAnsi="Times New Roman" w:eastAsia="Garamond" w:cs="Times New Roman"/>
          <w:b/>
          <w:sz w:val="22"/>
          <w:szCs w:val="22"/>
        </w:rPr>
      </w:pPr>
    </w:p>
    <w:p w14:paraId="00000016">
      <w:pPr>
        <w:jc w:val="center"/>
        <w:rPr>
          <w:rFonts w:hint="default" w:ascii="Times New Roman" w:hAnsi="Times New Roman" w:eastAsia="Garamond" w:cs="Times New Roman"/>
          <w:b/>
          <w:sz w:val="22"/>
          <w:szCs w:val="22"/>
        </w:rPr>
      </w:pPr>
    </w:p>
    <w:p w14:paraId="00000017">
      <w:pPr>
        <w:jc w:val="center"/>
        <w:rPr>
          <w:rFonts w:hint="default" w:ascii="Times New Roman" w:hAnsi="Times New Roman" w:eastAsia="Garamond" w:cs="Times New Roman"/>
          <w:b/>
          <w:sz w:val="22"/>
          <w:szCs w:val="22"/>
        </w:rPr>
      </w:pPr>
    </w:p>
    <w:p w14:paraId="00000018">
      <w:pPr>
        <w:jc w:val="center"/>
        <w:rPr>
          <w:rFonts w:hint="default" w:ascii="Times New Roman" w:hAnsi="Times New Roman" w:eastAsia="Garamond" w:cs="Times New Roman"/>
          <w:b/>
          <w:sz w:val="22"/>
          <w:szCs w:val="22"/>
        </w:rPr>
      </w:pPr>
    </w:p>
    <w:p w14:paraId="00000019">
      <w:pPr>
        <w:jc w:val="center"/>
        <w:rPr>
          <w:rFonts w:hint="default" w:ascii="Times New Roman" w:hAnsi="Times New Roman" w:eastAsia="Garamond" w:cs="Times New Roman"/>
          <w:b/>
          <w:sz w:val="22"/>
          <w:szCs w:val="22"/>
        </w:rPr>
      </w:pPr>
    </w:p>
    <w:p w14:paraId="0000001A">
      <w:pPr>
        <w:jc w:val="center"/>
        <w:rPr>
          <w:rFonts w:hint="default" w:ascii="Times New Roman" w:hAnsi="Times New Roman" w:eastAsia="Garamond" w:cs="Times New Roman"/>
          <w:b/>
          <w:sz w:val="22"/>
          <w:szCs w:val="22"/>
        </w:rPr>
      </w:pPr>
    </w:p>
    <w:p w14:paraId="0000001B">
      <w:pPr>
        <w:jc w:val="center"/>
        <w:rPr>
          <w:rFonts w:hint="default" w:ascii="Times New Roman" w:hAnsi="Times New Roman" w:eastAsia="Garamond" w:cs="Times New Roman"/>
          <w:b/>
          <w:sz w:val="22"/>
          <w:szCs w:val="22"/>
        </w:rPr>
      </w:pPr>
    </w:p>
    <w:p w14:paraId="64BA53F0">
      <w:pPr>
        <w:jc w:val="both"/>
        <w:rPr>
          <w:rFonts w:hint="default" w:ascii="Times New Roman" w:hAnsi="Times New Roman" w:eastAsia="Garamond" w:cs="Times New Roman"/>
          <w:b/>
          <w:sz w:val="22"/>
          <w:szCs w:val="22"/>
        </w:rPr>
      </w:pPr>
    </w:p>
    <w:p w14:paraId="55A320E7">
      <w:pPr>
        <w:jc w:val="center"/>
        <w:rPr>
          <w:rFonts w:hint="default" w:ascii="Times New Roman" w:hAnsi="Times New Roman" w:eastAsia="Garamond" w:cs="Times New Roman"/>
          <w:b/>
          <w:sz w:val="22"/>
          <w:szCs w:val="22"/>
        </w:rPr>
      </w:pPr>
    </w:p>
    <w:p w14:paraId="0000001D">
      <w:pPr>
        <w:jc w:val="center"/>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Адаптована програма тренінгу «Я підтримую друзів»</w:t>
      </w:r>
    </w:p>
    <w:p w14:paraId="0000001E">
      <w:pPr>
        <w:jc w:val="center"/>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 xml:space="preserve">для дітей та молоді з питань психічного здоров’я та психосоціальної підтримки </w:t>
      </w:r>
    </w:p>
    <w:p w14:paraId="0000001F">
      <w:pPr>
        <w:jc w:val="center"/>
        <w:rPr>
          <w:rFonts w:hint="default" w:ascii="Times New Roman" w:hAnsi="Times New Roman" w:eastAsia="Garamond" w:cs="Times New Roman"/>
          <w:b/>
          <w:color w:val="000000"/>
          <w:sz w:val="22"/>
          <w:szCs w:val="22"/>
        </w:rPr>
      </w:pPr>
      <w:r>
        <w:rPr>
          <w:rFonts w:hint="default" w:ascii="Times New Roman" w:hAnsi="Times New Roman" w:eastAsia="Garamond" w:cs="Times New Roman"/>
          <w:b/>
          <w:sz w:val="22"/>
          <w:szCs w:val="22"/>
          <w:rtl w:val="0"/>
        </w:rPr>
        <w:t xml:space="preserve">у професійно-технічних навчальних закладах </w:t>
      </w:r>
    </w:p>
    <w:p w14:paraId="0000002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Зміст:</w:t>
      </w:r>
    </w:p>
    <w:p w14:paraId="0000002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Вступ. 1 стор</w:t>
      </w:r>
    </w:p>
    <w:p w14:paraId="0000002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Тема 1. «Важкі події у нашому житті. Як підлітки реагують на стресові та травматичні ситуації». </w:t>
      </w:r>
    </w:p>
    <w:p w14:paraId="0000002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Тема 2. «Що таке перша психологічна допомога. Принцип ППД ДИВИТИСЬ». </w:t>
      </w:r>
    </w:p>
    <w:p w14:paraId="0000002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Тема 3. «Принцип ППД СЛУХАТИ». </w:t>
      </w:r>
    </w:p>
    <w:p w14:paraId="3C3AE7A7">
      <w:pPr>
        <w:jc w:val="both"/>
        <w:rPr>
          <w:rFonts w:hint="default" w:ascii="Times New Roman" w:hAnsi="Times New Roman" w:eastAsia="Garamond" w:cs="Times New Roman"/>
          <w:color w:val="000000"/>
          <w:sz w:val="22"/>
          <w:szCs w:val="22"/>
          <w:rtl w:val="0"/>
        </w:rPr>
      </w:pPr>
      <w:r>
        <w:rPr>
          <w:rFonts w:hint="default" w:ascii="Times New Roman" w:hAnsi="Times New Roman" w:eastAsia="Garamond" w:cs="Times New Roman"/>
          <w:color w:val="000000"/>
          <w:sz w:val="22"/>
          <w:szCs w:val="22"/>
          <w:rtl w:val="0"/>
        </w:rPr>
        <w:t xml:space="preserve">4. Тема 4. «Принцип ППД НАПРАВЛЯТИ». </w:t>
      </w:r>
    </w:p>
    <w:p w14:paraId="0000002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5. Тема 5. «Піклування про себе та встановлення особистих кордонів. Стратегії копінгу.» </w:t>
      </w:r>
    </w:p>
    <w:p w14:paraId="0000002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Додатки. </w:t>
      </w:r>
    </w:p>
    <w:p w14:paraId="0000002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7. Основні визначення. </w:t>
      </w:r>
    </w:p>
    <w:p w14:paraId="00000029">
      <w:pPr>
        <w:jc w:val="both"/>
        <w:rPr>
          <w:rFonts w:hint="default" w:ascii="Times New Roman" w:hAnsi="Times New Roman" w:eastAsia="Garamond" w:cs="Times New Roman"/>
          <w:color w:val="000000"/>
          <w:sz w:val="22"/>
          <w:szCs w:val="22"/>
        </w:rPr>
      </w:pPr>
      <w:bookmarkStart w:id="0" w:name="_heading=h.tyjcwt" w:colFirst="0" w:colLast="0"/>
      <w:bookmarkEnd w:id="0"/>
      <w:r>
        <w:rPr>
          <w:rFonts w:hint="default" w:ascii="Times New Roman" w:hAnsi="Times New Roman" w:eastAsia="Garamond" w:cs="Times New Roman"/>
          <w:color w:val="000000"/>
          <w:sz w:val="22"/>
          <w:szCs w:val="22"/>
          <w:rtl w:val="0"/>
        </w:rPr>
        <w:t xml:space="preserve">8. Список використаних джерел. </w:t>
      </w:r>
    </w:p>
    <w:p w14:paraId="0000002A">
      <w:pPr>
        <w:jc w:val="both"/>
        <w:rPr>
          <w:rFonts w:hint="default" w:ascii="Times New Roman" w:hAnsi="Times New Roman" w:eastAsia="Garamond" w:cs="Times New Roman"/>
          <w:color w:val="000000"/>
          <w:sz w:val="22"/>
          <w:szCs w:val="22"/>
        </w:rPr>
      </w:pPr>
    </w:p>
    <w:p w14:paraId="63CFC383">
      <w:pPr>
        <w:jc w:val="both"/>
        <w:rPr>
          <w:rFonts w:hint="default" w:ascii="Times New Roman" w:hAnsi="Times New Roman" w:eastAsia="Garamond" w:cs="Times New Roman"/>
          <w:color w:val="000000"/>
          <w:sz w:val="22"/>
          <w:szCs w:val="22"/>
        </w:rPr>
      </w:pPr>
    </w:p>
    <w:p w14:paraId="577061D2">
      <w:pPr>
        <w:jc w:val="both"/>
        <w:rPr>
          <w:rFonts w:hint="default" w:ascii="Times New Roman" w:hAnsi="Times New Roman" w:eastAsia="Garamond" w:cs="Times New Roman"/>
          <w:color w:val="000000"/>
          <w:sz w:val="22"/>
          <w:szCs w:val="22"/>
        </w:rPr>
      </w:pPr>
    </w:p>
    <w:p w14:paraId="0FED85D9">
      <w:pPr>
        <w:jc w:val="both"/>
        <w:rPr>
          <w:rFonts w:hint="default" w:ascii="Times New Roman" w:hAnsi="Times New Roman" w:eastAsia="Garamond" w:cs="Times New Roman"/>
          <w:color w:val="000000"/>
          <w:sz w:val="22"/>
          <w:szCs w:val="22"/>
        </w:rPr>
      </w:pPr>
    </w:p>
    <w:p w14:paraId="39965C8D">
      <w:pPr>
        <w:jc w:val="both"/>
        <w:rPr>
          <w:rFonts w:hint="default" w:ascii="Times New Roman" w:hAnsi="Times New Roman" w:eastAsia="Garamond" w:cs="Times New Roman"/>
          <w:color w:val="000000"/>
          <w:sz w:val="22"/>
          <w:szCs w:val="22"/>
        </w:rPr>
      </w:pPr>
    </w:p>
    <w:p w14:paraId="20AEDBD8">
      <w:pPr>
        <w:jc w:val="both"/>
        <w:rPr>
          <w:rFonts w:hint="default" w:ascii="Times New Roman" w:hAnsi="Times New Roman" w:eastAsia="Garamond" w:cs="Times New Roman"/>
          <w:color w:val="000000"/>
          <w:sz w:val="22"/>
          <w:szCs w:val="22"/>
        </w:rPr>
      </w:pPr>
    </w:p>
    <w:p w14:paraId="252EB3BC">
      <w:pPr>
        <w:jc w:val="both"/>
        <w:rPr>
          <w:rFonts w:hint="default" w:ascii="Times New Roman" w:hAnsi="Times New Roman" w:eastAsia="Garamond" w:cs="Times New Roman"/>
          <w:color w:val="000000"/>
          <w:sz w:val="22"/>
          <w:szCs w:val="22"/>
        </w:rPr>
      </w:pPr>
    </w:p>
    <w:p w14:paraId="7970F5FF">
      <w:pPr>
        <w:jc w:val="both"/>
        <w:rPr>
          <w:rFonts w:hint="default" w:ascii="Times New Roman" w:hAnsi="Times New Roman" w:eastAsia="Garamond" w:cs="Times New Roman"/>
          <w:color w:val="000000"/>
          <w:sz w:val="22"/>
          <w:szCs w:val="22"/>
        </w:rPr>
      </w:pPr>
    </w:p>
    <w:p w14:paraId="3F533A39">
      <w:pPr>
        <w:jc w:val="both"/>
        <w:rPr>
          <w:rFonts w:hint="default" w:ascii="Times New Roman" w:hAnsi="Times New Roman" w:eastAsia="Garamond" w:cs="Times New Roman"/>
          <w:color w:val="000000"/>
          <w:sz w:val="22"/>
          <w:szCs w:val="22"/>
        </w:rPr>
      </w:pPr>
    </w:p>
    <w:p w14:paraId="116E7F9C">
      <w:pPr>
        <w:jc w:val="both"/>
        <w:rPr>
          <w:rFonts w:hint="default" w:ascii="Times New Roman" w:hAnsi="Times New Roman" w:eastAsia="Garamond" w:cs="Times New Roman"/>
          <w:color w:val="000000"/>
          <w:sz w:val="22"/>
          <w:szCs w:val="22"/>
        </w:rPr>
      </w:pPr>
    </w:p>
    <w:p w14:paraId="1EE251A3">
      <w:pPr>
        <w:jc w:val="both"/>
        <w:rPr>
          <w:rFonts w:hint="default" w:ascii="Times New Roman" w:hAnsi="Times New Roman" w:eastAsia="Garamond" w:cs="Times New Roman"/>
          <w:color w:val="000000"/>
          <w:sz w:val="22"/>
          <w:szCs w:val="22"/>
        </w:rPr>
      </w:pPr>
    </w:p>
    <w:p w14:paraId="37E28BDA">
      <w:pPr>
        <w:jc w:val="both"/>
        <w:rPr>
          <w:rFonts w:hint="default" w:ascii="Times New Roman" w:hAnsi="Times New Roman" w:eastAsia="Garamond" w:cs="Times New Roman"/>
          <w:color w:val="000000"/>
          <w:sz w:val="22"/>
          <w:szCs w:val="22"/>
        </w:rPr>
      </w:pPr>
    </w:p>
    <w:p w14:paraId="65F4F9AA">
      <w:pPr>
        <w:jc w:val="both"/>
        <w:rPr>
          <w:rFonts w:hint="default" w:ascii="Times New Roman" w:hAnsi="Times New Roman" w:eastAsia="Garamond" w:cs="Times New Roman"/>
          <w:color w:val="000000"/>
          <w:sz w:val="22"/>
          <w:szCs w:val="22"/>
        </w:rPr>
      </w:pPr>
    </w:p>
    <w:p w14:paraId="56B475C7">
      <w:pPr>
        <w:jc w:val="both"/>
        <w:rPr>
          <w:rFonts w:hint="default" w:ascii="Times New Roman" w:hAnsi="Times New Roman" w:eastAsia="Garamond" w:cs="Times New Roman"/>
          <w:color w:val="000000"/>
          <w:sz w:val="22"/>
          <w:szCs w:val="22"/>
        </w:rPr>
      </w:pPr>
    </w:p>
    <w:p w14:paraId="56108237">
      <w:pPr>
        <w:jc w:val="both"/>
        <w:rPr>
          <w:rFonts w:hint="default" w:ascii="Times New Roman" w:hAnsi="Times New Roman" w:eastAsia="Garamond" w:cs="Times New Roman"/>
          <w:color w:val="000000"/>
          <w:sz w:val="22"/>
          <w:szCs w:val="22"/>
        </w:rPr>
      </w:pPr>
    </w:p>
    <w:p w14:paraId="0000002B">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Ресурси, необхідні для реалізації Адаптованої програми тренінгу «Я підтримую  друзів».</w:t>
      </w:r>
    </w:p>
    <w:p w14:paraId="0000002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Проведення занять передбачає дотримання низки вимог до навчального приміщення та його технічного забезпечення, а саме:</w:t>
      </w:r>
    </w:p>
    <w:p w14:paraId="0000002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приміщення, що дозволяє вільно розмістити групу учасників та учасниць (у разі групової форми проведення);</w:t>
      </w:r>
    </w:p>
    <w:p w14:paraId="0000002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місця учасників та учасниць мають бути мобільними, столи та стільці доступними для переміщування;</w:t>
      </w:r>
    </w:p>
    <w:p w14:paraId="0000002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дошка (фліп-чарт) для розміщення аркушів блокноту для фліп-чарту та маркери для записів;</w:t>
      </w:r>
    </w:p>
    <w:p w14:paraId="0000003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робочі зошити, папір А4 та ручки для індивідуальної роботи учасників та учасниць;</w:t>
      </w:r>
    </w:p>
    <w:p w14:paraId="0000003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для проведення занять онлайн необхідно мати ноутбук, програму zoom (перевірити можливість розділення учасників та учасниць на зали), доступ до мережі інтернет.</w:t>
      </w:r>
    </w:p>
    <w:p w14:paraId="0000003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Освітлення, температура повітря у приміщенні мають бути комфортними та безпечними для учасників та учасниць програми. Також важливо подбати про інклюзивність фізичного та онлайн просторів.</w:t>
      </w:r>
    </w:p>
    <w:p w14:paraId="0000003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Гендерна чутливість: </w:t>
      </w:r>
    </w:p>
    <w:p w14:paraId="0000003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При плануванні та проведенні </w:t>
      </w:r>
      <w:r>
        <w:rPr>
          <w:rFonts w:hint="default" w:ascii="Times New Roman" w:hAnsi="Times New Roman" w:eastAsia="Garamond" w:cs="Times New Roman"/>
          <w:sz w:val="22"/>
          <w:szCs w:val="22"/>
          <w:rtl w:val="0"/>
        </w:rPr>
        <w:t>Адаптованого тренінгу «Я підтримую  друзів»,</w:t>
      </w:r>
      <w:r>
        <w:rPr>
          <w:rFonts w:hint="default" w:ascii="Times New Roman" w:hAnsi="Times New Roman" w:eastAsia="Garamond" w:cs="Times New Roman"/>
          <w:color w:val="000000"/>
          <w:sz w:val="22"/>
          <w:szCs w:val="22"/>
          <w:rtl w:val="0"/>
        </w:rPr>
        <w:t xml:space="preserve"> які постраждали від війни в Україні, важливо враховувати унікальний досвід і труднощі підлітків, які беруть участь у програмі. Деякі міркування наведено нижче.</w:t>
      </w:r>
    </w:p>
    <w:p w14:paraId="0000003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 деяких контекстах хлопці та дівчатка-підлітки об’єднуються у змішані гендерні кола, а в інших контекстах підліткові кола є гендерно сегрегованими. В умовах України немає звичаю розділяти дівчат і хлопців, тому в більшості випадків було б природним проводити спільні кола хлопців та дівчат, якщо в одному місці є і хлопці, і дівчата. Деякі кола можна проводитися лише з дівчатами або лише з хлопцями, але немає потреби робити штучне розділення, якщо в місці, де ви будете проводити активності, є і хлопці, і дівчата.</w:t>
      </w:r>
    </w:p>
    <w:p w14:paraId="00000036">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Приітки: Учасники програми, особливо підлітки, могли зіткнутися з сексуальним насильством на ґрунті гендеру (SGBV), що іноді є наслідком конфліктних ситуацій. Фасилітатори повинні бути підготовлені для виявлення таких випадків та мати доступ до професійних контактів (психологи, медичні служби тощо) для перенаправлення постраждалих. У разі потреби можуть бути організовані окремі групи для надання допомоги особам, які зазнали SGBV, де спеціалісти нададуть професійну підтримку та захист від подальших травматичних переживань.</w:t>
      </w:r>
    </w:p>
    <w:p w14:paraId="00000037">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щодо окремих кіл: Якщо постраждалих виявлено і план програми імплементуючого партнера передбачає роботу з ними, тоді може бути доцільно сформувати спеціальні кола як безпечні місця для постраждалих від SGBV як частину ширшої підтримки із залученням психологів або інших відповідних спеціалістів.</w:t>
      </w:r>
    </w:p>
    <w:p w14:paraId="00000038">
      <w:pPr>
        <w:jc w:val="both"/>
        <w:rPr>
          <w:rFonts w:hint="default" w:ascii="Times New Roman" w:hAnsi="Times New Roman" w:eastAsia="Garamond" w:cs="Times New Roman"/>
          <w:i/>
          <w:color w:val="000000"/>
          <w:sz w:val="22"/>
          <w:szCs w:val="22"/>
          <w:rtl w:val="0"/>
        </w:rPr>
      </w:pPr>
      <w:r>
        <w:rPr>
          <w:rFonts w:hint="default" w:ascii="Times New Roman" w:hAnsi="Times New Roman" w:eastAsia="Garamond" w:cs="Times New Roman"/>
          <w:i/>
          <w:color w:val="000000"/>
          <w:sz w:val="22"/>
          <w:szCs w:val="22"/>
          <w:rtl w:val="0"/>
        </w:rPr>
        <w:t>-- не рекомендується створювати окремі зони в спільних класах, якщо тільки це не окремо розроблена програма для групи підтримки або заняття, де усі учасники працюють за принципом 'рівний рівному' та отримують ширшу підтримку з питань SGBV разом з психологом тощо.</w:t>
      </w:r>
    </w:p>
    <w:p w14:paraId="6795FA40">
      <w:pPr>
        <w:jc w:val="both"/>
        <w:rPr>
          <w:rFonts w:hint="default" w:ascii="Times New Roman" w:hAnsi="Times New Roman" w:eastAsia="Garamond" w:cs="Times New Roman"/>
          <w:i/>
          <w:color w:val="000000"/>
          <w:sz w:val="22"/>
          <w:szCs w:val="22"/>
          <w:rtl w:val="0"/>
        </w:rPr>
      </w:pPr>
    </w:p>
    <w:tbl>
      <w:tblPr>
        <w:tblStyle w:val="70"/>
        <w:tblW w:w="9584" w:type="dxa"/>
        <w:tblInd w:w="-230" w:type="dxa"/>
        <w:tblLayout w:type="fixed"/>
        <w:tblCellMar>
          <w:top w:w="15" w:type="dxa"/>
          <w:left w:w="15" w:type="dxa"/>
          <w:bottom w:w="15" w:type="dxa"/>
          <w:right w:w="15" w:type="dxa"/>
        </w:tblCellMar>
      </w:tblPr>
      <w:tblGrid>
        <w:gridCol w:w="863"/>
        <w:gridCol w:w="6372"/>
        <w:gridCol w:w="2099"/>
        <w:gridCol w:w="250"/>
      </w:tblGrid>
      <w:tr w14:paraId="55C30158">
        <w:tblPrEx>
          <w:tblCellMar>
            <w:top w:w="15" w:type="dxa"/>
            <w:left w:w="15" w:type="dxa"/>
            <w:bottom w:w="15" w:type="dxa"/>
            <w:right w:w="15" w:type="dxa"/>
          </w:tblCellMar>
        </w:tblPrEx>
        <w:tc>
          <w:tcPr>
            <w:gridSpan w:val="4"/>
            <w:tcBorders>
              <w:top w:val="single" w:color="000000" w:sz="4" w:space="0"/>
              <w:left w:val="single" w:color="000000" w:sz="4" w:space="0"/>
              <w:bottom w:val="single" w:color="000000" w:sz="4" w:space="0"/>
              <w:right w:val="single" w:color="000000" w:sz="4" w:space="0"/>
            </w:tcBorders>
            <w:shd w:val="clear" w:color="auto" w:fill="C5E0B3"/>
            <w:tcMar>
              <w:top w:w="0" w:type="dxa"/>
              <w:left w:w="115" w:type="dxa"/>
              <w:bottom w:w="0" w:type="dxa"/>
              <w:right w:w="115" w:type="dxa"/>
            </w:tcMar>
          </w:tcPr>
          <w:p w14:paraId="00000039">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1</w:t>
            </w:r>
          </w:p>
        </w:tc>
      </w:tr>
      <w:tr w14:paraId="6722859C">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3D">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3E">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Назва </w:t>
            </w:r>
          </w:p>
          <w:p w14:paraId="0000003F">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highlight w:val="white"/>
                <w:rtl w:val="0"/>
              </w:rPr>
              <w:t>Важкі події у нашому житті. Як підлітки реагують на стресові та травматичні ситуації.</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0">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Тривалість (хвилини)</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1">
            <w:pPr>
              <w:spacing w:after="0" w:line="240" w:lineRule="auto"/>
              <w:jc w:val="both"/>
              <w:rPr>
                <w:rFonts w:hint="default" w:ascii="Times New Roman" w:hAnsi="Times New Roman" w:eastAsia="Garamond" w:cs="Times New Roman"/>
                <w:sz w:val="22"/>
                <w:szCs w:val="22"/>
              </w:rPr>
            </w:pPr>
          </w:p>
        </w:tc>
      </w:tr>
      <w:tr w14:paraId="17A59284">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2">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3">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1. Привітання, знайомство, вступ</w:t>
            </w:r>
          </w:p>
          <w:p w14:paraId="00000044">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5">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6">
            <w:pPr>
              <w:spacing w:after="0" w:line="240" w:lineRule="auto"/>
              <w:jc w:val="both"/>
              <w:rPr>
                <w:rFonts w:hint="default" w:ascii="Times New Roman" w:hAnsi="Times New Roman" w:eastAsia="Garamond" w:cs="Times New Roman"/>
                <w:sz w:val="22"/>
                <w:szCs w:val="22"/>
              </w:rPr>
            </w:pPr>
          </w:p>
        </w:tc>
      </w:tr>
      <w:tr w14:paraId="5270C8C4">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7">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8">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З’ясування мети тренінгу </w:t>
            </w:r>
          </w:p>
          <w:p w14:paraId="00000049">
            <w:pPr>
              <w:numPr>
                <w:ilvl w:val="1"/>
                <w:numId w:val="2"/>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Основні правила групи </w:t>
            </w:r>
          </w:p>
          <w:p w14:paraId="0000004A">
            <w:pPr>
              <w:numPr>
                <w:ilvl w:val="1"/>
                <w:numId w:val="2"/>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Роздача «Робочого зошита учасникам»</w:t>
            </w:r>
          </w:p>
          <w:p w14:paraId="0000004B">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C">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D">
            <w:pPr>
              <w:spacing w:after="0" w:line="240" w:lineRule="auto"/>
              <w:jc w:val="both"/>
              <w:rPr>
                <w:rFonts w:hint="default" w:ascii="Times New Roman" w:hAnsi="Times New Roman" w:eastAsia="Garamond" w:cs="Times New Roman"/>
                <w:sz w:val="22"/>
                <w:szCs w:val="22"/>
              </w:rPr>
            </w:pPr>
          </w:p>
        </w:tc>
      </w:tr>
      <w:tr w14:paraId="0B11F65C">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E">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4F">
            <w:pPr>
              <w:pBdr>
                <w:top w:val="none" w:color="auto" w:sz="0" w:space="0"/>
                <w:left w:val="none" w:color="auto" w:sz="0" w:space="0"/>
                <w:bottom w:val="none" w:color="auto" w:sz="0" w:space="0"/>
                <w:right w:val="none" w:color="auto" w:sz="0" w:space="0"/>
                <w:between w:val="none" w:color="auto" w:sz="0" w:space="0"/>
              </w:pBdr>
              <w:spacing w:before="48" w:after="48"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Наша громада</w:t>
            </w:r>
          </w:p>
          <w:p w14:paraId="00000050">
            <w:pPr>
              <w:pBdr>
                <w:top w:val="none" w:color="auto" w:sz="0" w:space="0"/>
                <w:left w:val="none" w:color="auto" w:sz="0" w:space="0"/>
                <w:bottom w:val="none" w:color="auto" w:sz="0" w:space="0"/>
                <w:right w:val="none" w:color="auto" w:sz="0" w:space="0"/>
                <w:between w:val="none" w:color="auto" w:sz="0" w:space="0"/>
              </w:pBdr>
              <w:spacing w:before="48" w:after="48" w:line="240" w:lineRule="auto"/>
              <w:rPr>
                <w:rFonts w:hint="default" w:ascii="Times New Roman" w:hAnsi="Times New Roman" w:eastAsia="Garamond" w:cs="Times New Roman"/>
                <w:i/>
                <w:color w:val="000000"/>
                <w:sz w:val="22"/>
                <w:szCs w:val="22"/>
              </w:rPr>
            </w:pPr>
            <w:r>
              <w:rPr>
                <w:rFonts w:hint="default" w:ascii="Times New Roman" w:hAnsi="Times New Roman" w:eastAsia="Garamond" w:cs="Times New Roman"/>
                <w:color w:val="000000"/>
                <w:sz w:val="22"/>
                <w:szCs w:val="22"/>
                <w:rtl w:val="0"/>
              </w:rPr>
              <w:t>3.1 Джерела безпеки та підтримки в нашій громаді</w:t>
            </w:r>
          </w:p>
          <w:p w14:paraId="00000051">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2">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3">
            <w:pPr>
              <w:spacing w:after="0" w:line="240" w:lineRule="auto"/>
              <w:jc w:val="both"/>
              <w:rPr>
                <w:rFonts w:hint="default" w:ascii="Times New Roman" w:hAnsi="Times New Roman" w:eastAsia="Garamond" w:cs="Times New Roman"/>
                <w:sz w:val="22"/>
                <w:szCs w:val="22"/>
              </w:rPr>
            </w:pPr>
          </w:p>
        </w:tc>
      </w:tr>
      <w:tr w14:paraId="461DE604">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4">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5">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Важкий досвід та ризики для дітей/підлітків у нашій громаді</w:t>
            </w:r>
          </w:p>
          <w:p w14:paraId="00000056">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7">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8">
            <w:pPr>
              <w:spacing w:after="0" w:line="240" w:lineRule="auto"/>
              <w:jc w:val="both"/>
              <w:rPr>
                <w:rFonts w:hint="default" w:ascii="Times New Roman" w:hAnsi="Times New Roman" w:eastAsia="Garamond" w:cs="Times New Roman"/>
                <w:sz w:val="22"/>
                <w:szCs w:val="22"/>
              </w:rPr>
            </w:pPr>
          </w:p>
        </w:tc>
      </w:tr>
      <w:tr w14:paraId="5E6AD2F5">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9">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5. Наші реакції на травматичні події </w:t>
            </w:r>
          </w:p>
          <w:p w14:paraId="0000005B">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5.1 Нормальні реакції на складні ситуації</w:t>
            </w:r>
          </w:p>
          <w:p w14:paraId="0000005C">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5.2 Що може ускладнити ситуацію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D">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E">
            <w:pPr>
              <w:spacing w:after="0" w:line="240" w:lineRule="auto"/>
              <w:jc w:val="both"/>
              <w:rPr>
                <w:rFonts w:hint="default" w:ascii="Times New Roman" w:hAnsi="Times New Roman" w:eastAsia="Garamond" w:cs="Times New Roman"/>
                <w:sz w:val="22"/>
                <w:szCs w:val="22"/>
              </w:rPr>
            </w:pPr>
          </w:p>
        </w:tc>
      </w:tr>
      <w:tr w14:paraId="5E63CE82">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5F">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0">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Різні форми підтримки </w:t>
            </w:r>
          </w:p>
          <w:p w14:paraId="00000061">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допомагає, коли переживаєш важкий досвід?</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2">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3">
            <w:pPr>
              <w:spacing w:after="0" w:line="240" w:lineRule="auto"/>
              <w:jc w:val="both"/>
              <w:rPr>
                <w:rFonts w:hint="default" w:ascii="Times New Roman" w:hAnsi="Times New Roman" w:eastAsia="Garamond" w:cs="Times New Roman"/>
                <w:sz w:val="22"/>
                <w:szCs w:val="22"/>
              </w:rPr>
            </w:pPr>
          </w:p>
        </w:tc>
      </w:tr>
      <w:tr w14:paraId="3EBD1DF3">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4">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5">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Завершальний етап: підбиття підсумків та рефлекція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6">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7">
            <w:pPr>
              <w:spacing w:after="0" w:line="240" w:lineRule="auto"/>
              <w:jc w:val="both"/>
              <w:rPr>
                <w:rFonts w:hint="default" w:ascii="Times New Roman" w:hAnsi="Times New Roman" w:eastAsia="Garamond" w:cs="Times New Roman"/>
                <w:sz w:val="22"/>
                <w:szCs w:val="22"/>
              </w:rPr>
            </w:pPr>
          </w:p>
        </w:tc>
      </w:tr>
      <w:tr w14:paraId="01D1B100">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8">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9">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Загальна тривалість</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6B">
            <w:pPr>
              <w:spacing w:after="0" w:line="240" w:lineRule="auto"/>
              <w:jc w:val="both"/>
              <w:rPr>
                <w:rFonts w:hint="default" w:ascii="Times New Roman" w:hAnsi="Times New Roman" w:eastAsia="Garamond" w:cs="Times New Roman"/>
                <w:sz w:val="22"/>
                <w:szCs w:val="22"/>
              </w:rPr>
            </w:pPr>
          </w:p>
        </w:tc>
      </w:tr>
      <w:tr w14:paraId="5038F527">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06C">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06D">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06E">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06F">
            <w:pPr>
              <w:spacing w:after="0" w:line="240" w:lineRule="auto"/>
              <w:jc w:val="both"/>
              <w:rPr>
                <w:rFonts w:hint="default" w:ascii="Times New Roman" w:hAnsi="Times New Roman" w:eastAsia="Garamond" w:cs="Times New Roman"/>
                <w:sz w:val="22"/>
                <w:szCs w:val="22"/>
              </w:rPr>
            </w:pPr>
          </w:p>
        </w:tc>
      </w:tr>
      <w:tr w14:paraId="23A62A86">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70">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71">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72">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073">
            <w:pPr>
              <w:spacing w:after="0" w:line="240" w:lineRule="auto"/>
              <w:jc w:val="both"/>
              <w:rPr>
                <w:rFonts w:hint="default" w:ascii="Times New Roman" w:hAnsi="Times New Roman" w:eastAsia="Garamond" w:cs="Times New Roman"/>
                <w:sz w:val="22"/>
                <w:szCs w:val="22"/>
              </w:rPr>
            </w:pPr>
          </w:p>
        </w:tc>
      </w:tr>
    </w:tbl>
    <w:p w14:paraId="00000074">
      <w:pPr>
        <w:jc w:val="both"/>
        <w:rPr>
          <w:rFonts w:hint="default" w:ascii="Times New Roman" w:hAnsi="Times New Roman" w:eastAsia="Garamond" w:cs="Times New Roman"/>
          <w:b/>
          <w:sz w:val="22"/>
          <w:szCs w:val="22"/>
        </w:rPr>
      </w:pPr>
    </w:p>
    <w:p w14:paraId="00000075">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Мета заняття:</w:t>
      </w:r>
    </w:p>
    <w:p w14:paraId="00000076">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Познайомити учасників та учасниць між собою, з фасилітатором/-кою і/або координатором/-кою програми.</w:t>
      </w:r>
    </w:p>
    <w:p w14:paraId="00000077">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Сприяти позитивній атмосфері серед учасників та учасниць, встановленню довіри та взаємної поваги.</w:t>
      </w:r>
    </w:p>
    <w:p w14:paraId="00000078">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Узгодити основні правила, в яких буде описуватися очікувана поведінка учасників та учасниць  під час заняття.</w:t>
      </w:r>
    </w:p>
    <w:p w14:paraId="00000079">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Обговорити мету тренінгу «Я підтримую друзів».</w:t>
      </w:r>
    </w:p>
    <w:p w14:paraId="0000007A">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Розповісти про важкі події у нашому житті. Визначити разом з учасниками та учасницями, які бувають стресові та травматичні ситуації в житті підлітків. Надати загальні знання про реакції підлітків на стресові та травматичні події. Сприяти розумінню зв’язку між травматичною подією та реакцією на таку подію. Дослідити загальні реакції підлітків на стресові та травматичні події (дії та почуття). Зазначити, що розуміння таких ситуацій та реакції на них може допомогти в майбутньому краще розуміти власні потреби у піклуванні про себе або орієнтуватися, коли можу бути необхідність запропонувати підтримку однолітку. Пояснити, що таке дистрес.</w:t>
      </w:r>
    </w:p>
    <w:p w14:paraId="0000007B">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Підвищення обізнаності про загальні реакції та емоції.</w:t>
      </w:r>
    </w:p>
    <w:p w14:paraId="0000007C">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Познайомити з різні формами підтримки. Дізнатися, що допомагає, коли переживаєш важкий досвід.</w:t>
      </w:r>
    </w:p>
    <w:p w14:paraId="0000007D">
      <w:pPr>
        <w:jc w:val="both"/>
        <w:rPr>
          <w:rFonts w:hint="default" w:ascii="Times New Roman" w:hAnsi="Times New Roman" w:eastAsia="Garamond" w:cs="Times New Roman"/>
          <w:color w:val="000000"/>
          <w:sz w:val="22"/>
          <w:szCs w:val="22"/>
        </w:rPr>
      </w:pPr>
    </w:p>
    <w:p w14:paraId="0000007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Ресурси: Фліпчарт, маркери, скотч, роздрукований qr код на посилання ресурсу підтримки для підлітків. Підготовлені заздалегідь правила на папері фліпчарту. Роздруковані робочі зошити для кожного учасника групи. Розрукований на кожного учасника pre-assessment.</w:t>
      </w:r>
    </w:p>
    <w:p w14:paraId="0000007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Краще, якщо Ви зможете залучити до занять постійного помічника, який зможе: допомогти роздати робочі аркуші, організувати дітей для руханок, допомогти, якщо хтось з дітей занадто сумний чи плаче.</w:t>
      </w:r>
    </w:p>
    <w:p w14:paraId="00000080">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Хід заняття:</w:t>
      </w:r>
    </w:p>
    <w:p w14:paraId="00000081">
      <w:pPr>
        <w:spacing w:before="48" w:after="48"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 Привітання, знайомство, вступ (20 хвилин).</w:t>
      </w:r>
    </w:p>
    <w:p w14:paraId="00000082">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08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Представтеся та  поясніть  цілі сьогоднішньої зустрічі. </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190500</wp:posOffset>
                </wp:positionV>
                <wp:extent cx="6009640" cy="2216150"/>
                <wp:effectExtent l="0" t="0" r="0" b="0"/>
                <wp:wrapNone/>
                <wp:docPr id="537476162" name="Rectangles 537476162"/>
                <wp:cNvGraphicFramePr/>
                <a:graphic xmlns:a="http://schemas.openxmlformats.org/drawingml/2006/main">
                  <a:graphicData uri="http://schemas.microsoft.com/office/word/2010/wordprocessingShape">
                    <wps:wsp>
                      <wps:cNvSpPr/>
                      <wps:spPr>
                        <a:xfrm>
                          <a:off x="2366580" y="2697325"/>
                          <a:ext cx="5958840" cy="216535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7F2D0B6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0971B27D">
                            <w:pPr>
                              <w:spacing w:before="0" w:after="200" w:line="275" w:lineRule="auto"/>
                              <w:ind w:left="0" w:right="0" w:firstLine="0"/>
                              <w:jc w:val="both"/>
                            </w:pPr>
                            <w:r>
                              <w:rPr>
                                <w:rFonts w:ascii="Garamond" w:hAnsi="Garamond" w:eastAsia="Garamond" w:cs="Garamond"/>
                                <w:b w:val="0"/>
                                <w:i w:val="0"/>
                                <w:smallCaps w:val="0"/>
                                <w:strike w:val="0"/>
                                <w:color w:val="FFFFFF"/>
                                <w:sz w:val="24"/>
                                <w:vertAlign w:val="baseline"/>
                              </w:rPr>
                              <w:t>Буде зручніше, якщо Ви візьмете на заняття технічного помічника, який зможе: впускати учасників/-ць до конференції, допомагати, якщо в когось виникнуть проблеми зі зв’язком чи звуком, вислати завдання в чат, допомогти, якщо хтось з дітей занадто сумний чи плаче.</w:t>
                            </w:r>
                          </w:p>
                          <w:p w14:paraId="00C759C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Ви можете використовувати презентацію під час занять, використовуючи програму «Zoom». </w:t>
                            </w:r>
                          </w:p>
                          <w:p w14:paraId="3B1A2D9D">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2270E295">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2.95pt;margin-top:15pt;height:174.5pt;width:473.2pt;z-index:251659264;v-text-anchor:middle;mso-width-relative:page;mso-height-relative:page;" fillcolor="#4F81BD" filled="t" stroked="t" coordsize="21600,21600" o:gfxdata="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HazIE2AAAAAkB&#10;AAAPAAAAAAAAAAEAIAAAACIAAABkcnMvZG93bnJldi54bWxQSwECFAAUAAAACACHTuJA1rcokFQC&#10;AADHBAAADgAAAAAAAAABACAAAAAnAQAAZHJzL2Uyb0RvYy54bWxQSwUGAAAAAAYABgBZAQAA7QUA&#10;AAAA&#10;">
                <v:fill on="t" focussize="0,0"/>
                <v:stroke weight="2pt" color="#243F60" joinstyle="round" startarrowwidth="narrow" startarrowlength="short" endarrowwidth="narrow" endarrowlength="short"/>
                <v:imagedata o:title=""/>
                <o:lock v:ext="edit" aspectratio="f"/>
                <v:textbox inset="7pt,3pt,7pt,3pt">
                  <w:txbxContent>
                    <w:p w14:paraId="7F2D0B6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0971B27D">
                      <w:pPr>
                        <w:spacing w:before="0" w:after="200" w:line="275" w:lineRule="auto"/>
                        <w:ind w:left="0" w:right="0" w:firstLine="0"/>
                        <w:jc w:val="both"/>
                      </w:pPr>
                      <w:r>
                        <w:rPr>
                          <w:rFonts w:ascii="Garamond" w:hAnsi="Garamond" w:eastAsia="Garamond" w:cs="Garamond"/>
                          <w:b w:val="0"/>
                          <w:i w:val="0"/>
                          <w:smallCaps w:val="0"/>
                          <w:strike w:val="0"/>
                          <w:color w:val="FFFFFF"/>
                          <w:sz w:val="24"/>
                          <w:vertAlign w:val="baseline"/>
                        </w:rPr>
                        <w:t>Буде зручніше, якщо Ви візьмете на заняття технічного помічника, який зможе: впускати учасників/-ць до конференції, допомагати, якщо в когось виникнуть проблеми зі зв’язком чи звуком, вислати завдання в чат, допомогти, якщо хтось з дітей занадто сумний чи плаче.</w:t>
                      </w:r>
                    </w:p>
                    <w:p w14:paraId="00C759C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Ви можете використовувати презентацію під час занять, використовуючи програму «Zoom». </w:t>
                      </w:r>
                    </w:p>
                    <w:p w14:paraId="3B1A2D9D">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2270E295">
                      <w:pPr>
                        <w:spacing w:before="0" w:after="200" w:line="275" w:lineRule="auto"/>
                        <w:ind w:left="0" w:right="0" w:firstLine="0"/>
                        <w:jc w:val="center"/>
                      </w:pPr>
                    </w:p>
                  </w:txbxContent>
                </v:textbox>
              </v:rect>
            </w:pict>
          </mc:Fallback>
        </mc:AlternateContent>
      </w:r>
    </w:p>
    <w:p w14:paraId="00000084">
      <w:pPr>
        <w:jc w:val="both"/>
        <w:rPr>
          <w:rFonts w:hint="default" w:ascii="Times New Roman" w:hAnsi="Times New Roman" w:eastAsia="Garamond" w:cs="Times New Roman"/>
          <w:color w:val="000000"/>
          <w:sz w:val="22"/>
          <w:szCs w:val="22"/>
        </w:rPr>
      </w:pPr>
    </w:p>
    <w:p w14:paraId="00000085">
      <w:pPr>
        <w:jc w:val="both"/>
        <w:rPr>
          <w:rFonts w:hint="default" w:ascii="Times New Roman" w:hAnsi="Times New Roman" w:eastAsia="Garamond" w:cs="Times New Roman"/>
          <w:color w:val="000000"/>
          <w:sz w:val="22"/>
          <w:szCs w:val="22"/>
        </w:rPr>
      </w:pPr>
    </w:p>
    <w:p w14:paraId="00000086">
      <w:pPr>
        <w:jc w:val="both"/>
        <w:rPr>
          <w:rFonts w:hint="default" w:ascii="Times New Roman" w:hAnsi="Times New Roman" w:eastAsia="Garamond" w:cs="Times New Roman"/>
          <w:color w:val="000000"/>
          <w:sz w:val="22"/>
          <w:szCs w:val="22"/>
        </w:rPr>
      </w:pPr>
    </w:p>
    <w:p w14:paraId="00000087">
      <w:pPr>
        <w:jc w:val="both"/>
        <w:rPr>
          <w:rFonts w:hint="default" w:ascii="Times New Roman" w:hAnsi="Times New Roman" w:eastAsia="Garamond" w:cs="Times New Roman"/>
          <w:color w:val="000000"/>
          <w:sz w:val="22"/>
          <w:szCs w:val="22"/>
        </w:rPr>
      </w:pPr>
    </w:p>
    <w:p w14:paraId="00000088">
      <w:pPr>
        <w:jc w:val="both"/>
        <w:rPr>
          <w:rFonts w:hint="default" w:ascii="Times New Roman" w:hAnsi="Times New Roman" w:eastAsia="Garamond" w:cs="Times New Roman"/>
          <w:color w:val="000000"/>
          <w:sz w:val="22"/>
          <w:szCs w:val="22"/>
        </w:rPr>
      </w:pPr>
    </w:p>
    <w:p w14:paraId="00000089">
      <w:pPr>
        <w:jc w:val="both"/>
        <w:rPr>
          <w:rFonts w:hint="default" w:ascii="Times New Roman" w:hAnsi="Times New Roman" w:eastAsia="Garamond" w:cs="Times New Roman"/>
          <w:color w:val="000000"/>
          <w:sz w:val="22"/>
          <w:szCs w:val="22"/>
        </w:rPr>
      </w:pPr>
    </w:p>
    <w:p w14:paraId="0000008A">
      <w:pPr>
        <w:jc w:val="both"/>
        <w:rPr>
          <w:rFonts w:hint="default" w:ascii="Times New Roman" w:hAnsi="Times New Roman" w:eastAsia="Garamond" w:cs="Times New Roman"/>
          <w:color w:val="000000"/>
          <w:sz w:val="22"/>
          <w:szCs w:val="22"/>
        </w:rPr>
      </w:pPr>
    </w:p>
    <w:p w14:paraId="0000008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Попросіть учасників стати в коло або сісти за столи. Привітайте їх на тренінгу та подякуйте за те, що вони тут. Нехай кожен фасилітатор/ка представитися; сказати своє ім’я, розповісти, чим займається та з ким працює, у зрозумілій для дітей/підлітків формі. Попросіть координатора/-ку коротко представити себе та розказати про свою роль.</w:t>
      </w:r>
    </w:p>
    <w:p w14:paraId="0000008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Скажіть групі, що вони будуть мати свого координатора/-ку в цій програмі. Напишіть на фліпчарті його/її прізвище, ім’я, по-батькові та номер телефону. Поясніть, що якщо учасникам чи учасницям буде потрібна додаткова підтримка або вони будуть мати питання стосовно даного тренінгу, то вони зможуть звернутися до нього/неї.</w:t>
      </w:r>
    </w:p>
    <w:p w14:paraId="0000008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 2. Продовжіть:</w:t>
      </w:r>
    </w:p>
    <w:p w14:paraId="0000008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«Сьогодні ми почнемо знайомство з тренінгом «Я підтримую друзів», який складається з 5 занять, які будуть проходити 1 раз на тиждень.</w:t>
      </w:r>
    </w:p>
    <w:p w14:paraId="0000008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Було би добре, щоб ви пройшли всі ці 5 занять, тому що кожна тема важлива і доповнює одна одну. Після знайомства ми поговоримо детальніше про мету цієї програми».</w:t>
      </w:r>
    </w:p>
    <w:p w14:paraId="0000009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Запропонуйте кожному/кожній учаснику</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 xml:space="preserve">-ці заповнити анкету «До тренінгу» (Додаток 8) по </w:t>
      </w:r>
      <w:r>
        <w:rPr>
          <w:rFonts w:hint="default" w:ascii="Times New Roman" w:hAnsi="Times New Roman" w:eastAsia="Garamond" w:cs="Times New Roman"/>
          <w:sz w:val="22"/>
          <w:szCs w:val="22"/>
          <w:rtl w:val="0"/>
        </w:rPr>
        <w:t>qr код</w:t>
      </w:r>
      <w:r>
        <w:rPr>
          <w:rFonts w:hint="default" w:ascii="Times New Roman" w:hAnsi="Times New Roman" w:eastAsia="Garamond" w:cs="Times New Roman"/>
          <w:color w:val="000000"/>
          <w:sz w:val="22"/>
          <w:szCs w:val="22"/>
          <w:rtl w:val="0"/>
        </w:rPr>
        <w:t xml:space="preserve">у в слайдах/паперову вурсію. Дайте групі 2 хвилини на заповнення. </w:t>
      </w:r>
    </w:p>
    <w:p w14:paraId="0000009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FFFFFF"/>
          <w:sz w:val="22"/>
          <w:szCs w:val="22"/>
          <w:rtl w:val="0"/>
        </w:rPr>
        <w:t>Для заповнення pre-assessment зручніше зробити гул форму та поставити в слайди qr код.</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-189865</wp:posOffset>
                </wp:positionH>
                <wp:positionV relativeFrom="paragraph">
                  <wp:posOffset>25400</wp:posOffset>
                </wp:positionV>
                <wp:extent cx="6009640" cy="1530985"/>
                <wp:effectExtent l="0" t="0" r="0" b="0"/>
                <wp:wrapNone/>
                <wp:docPr id="537476140" name="Rectangles 537476140"/>
                <wp:cNvGraphicFramePr/>
                <a:graphic xmlns:a="http://schemas.openxmlformats.org/drawingml/2006/main">
                  <a:graphicData uri="http://schemas.microsoft.com/office/word/2010/wordprocessingShape">
                    <wps:wsp>
                      <wps:cNvSpPr/>
                      <wps:spPr>
                        <a:xfrm>
                          <a:off x="2366580" y="3404398"/>
                          <a:ext cx="5958840" cy="751205"/>
                        </a:xfrm>
                        <a:prstGeom prst="rect">
                          <a:avLst/>
                        </a:prstGeom>
                        <a:solidFill>
                          <a:srgbClr val="4F81BD"/>
                        </a:solidFill>
                        <a:ln w="25400" cap="flat" cmpd="sng">
                          <a:solidFill>
                            <a:srgbClr val="243F60"/>
                          </a:solidFill>
                          <a:prstDash val="solid"/>
                          <a:round/>
                          <a:headEnd type="none" w="sm" len="sm"/>
                          <a:tailEnd type="none" w="sm" len="sm"/>
                        </a:ln>
                      </wps:spPr>
                      <wps:txbx>
                        <w:txbxContent>
                          <w:p w14:paraId="61AF9A95">
                            <w:pPr>
                              <w:spacing w:before="120" w:after="200" w:line="275" w:lineRule="auto"/>
                              <w:ind w:left="0" w:right="0" w:firstLine="0"/>
                              <w:jc w:val="both"/>
                            </w:pPr>
                          </w:p>
                          <w:p w14:paraId="17332CD7">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заповнення анкети «До тренінгу» зручніше зробити гул форму та поставити в слайди qr код. Гугл форму зручно використовувати і для онлайн формату. Посилання на форму можна також  вислати в чат. </w:t>
                            </w:r>
                          </w:p>
                          <w:p w14:paraId="15511E70">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14.95pt;margin-top:2pt;height:120.55pt;width:473.2pt;z-index:251659264;v-text-anchor:middle;mso-width-relative:page;mso-height-relative:page;" fillcolor="#4F81BD" filled="t" stroked="t" coordsize="21600,21600" o:gfxdata="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sEaw2QAAAAkB&#10;AAAPAAAAAAAAAAEAIAAAACIAAABkcnMvZG93bnJldi54bWxQSwECFAAUAAAACACHTuJA4Lh1BFMC&#10;AADGBAAADgAAAAAAAAABACAAAAAoAQAAZHJzL2Uyb0RvYy54bWxQSwUGAAAAAAYABgBZAQAA7QUA&#10;AAAA&#10;">
                <v:fill on="t" focussize="0,0"/>
                <v:stroke weight="2pt" color="#243F60" joinstyle="round" startarrowwidth="narrow" startarrowlength="short" endarrowwidth="narrow" endarrowlength="short"/>
                <v:imagedata o:title=""/>
                <o:lock v:ext="edit" aspectratio="f"/>
                <v:textbox inset="7pt,3pt,7pt,3pt">
                  <w:txbxContent>
                    <w:p w14:paraId="61AF9A95">
                      <w:pPr>
                        <w:spacing w:before="120" w:after="200" w:line="275" w:lineRule="auto"/>
                        <w:ind w:left="0" w:right="0" w:firstLine="0"/>
                        <w:jc w:val="both"/>
                      </w:pPr>
                    </w:p>
                    <w:p w14:paraId="17332CD7">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заповнення анкети «До тренінгу» зручніше зробити гул форму та поставити в слайди qr код. Гугл форму зручно використовувати і для онлайн формату. Посилання на форму можна також  вислати в чат. </w:t>
                      </w:r>
                    </w:p>
                    <w:p w14:paraId="15511E70">
                      <w:pPr>
                        <w:spacing w:before="0" w:after="200" w:line="275" w:lineRule="auto"/>
                        <w:ind w:left="0" w:right="0" w:firstLine="0"/>
                        <w:jc w:val="center"/>
                      </w:pPr>
                    </w:p>
                  </w:txbxContent>
                </v:textbox>
              </v:rect>
            </w:pict>
          </mc:Fallback>
        </mc:AlternateContent>
      </w:r>
    </w:p>
    <w:p w14:paraId="0000009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FFFFFF"/>
          <w:sz w:val="22"/>
          <w:szCs w:val="22"/>
          <w:rtl w:val="0"/>
        </w:rPr>
        <w:t>Для заповнення pre-assessment зручніше зробити гул форму та поставити в слайди qr код.</w:t>
      </w:r>
    </w:p>
    <w:p w14:paraId="00000093">
      <w:pPr>
        <w:jc w:val="both"/>
        <w:rPr>
          <w:rFonts w:hint="default" w:ascii="Times New Roman" w:hAnsi="Times New Roman" w:eastAsia="Garamond" w:cs="Times New Roman"/>
          <w:color w:val="000000"/>
          <w:sz w:val="22"/>
          <w:szCs w:val="22"/>
        </w:rPr>
      </w:pPr>
    </w:p>
    <w:p w14:paraId="0000009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Далі запропонуйте учасникам</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цям познайомитися один з одним.</w:t>
      </w:r>
    </w:p>
    <w:p w14:paraId="0000009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1.1 Запопропонуйте виконати вправу «Моє хоббі».</w:t>
      </w:r>
    </w:p>
    <w:p w14:paraId="0000009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Вправа 1.1«Моє хоббі».</w:t>
      </w:r>
    </w:p>
    <w:tbl>
      <w:tblPr>
        <w:tblStyle w:val="71"/>
        <w:tblW w:w="8897" w:type="dxa"/>
        <w:tblInd w:w="-216" w:type="dxa"/>
        <w:tblLayout w:type="fixed"/>
        <w:tblCellMar>
          <w:top w:w="15" w:type="dxa"/>
          <w:left w:w="15" w:type="dxa"/>
          <w:bottom w:w="15" w:type="dxa"/>
          <w:right w:w="15" w:type="dxa"/>
        </w:tblCellMar>
      </w:tblPr>
      <w:tblGrid>
        <w:gridCol w:w="8897"/>
      </w:tblGrid>
      <w:tr w14:paraId="2CCD97D3">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97">
            <w:pPr>
              <w:spacing w:after="20"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Мета вправи</w:t>
            </w:r>
          </w:p>
        </w:tc>
      </w:tr>
      <w:tr w14:paraId="63CB4AF7">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98">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Сприяти налагодженню позитивної атмосфери в групі та активізації </w:t>
            </w:r>
          </w:p>
          <w:p w14:paraId="00000099">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учасників/-ць, встановленню довіри та взаємної поваги, допомагає дізнатися більше один про одного</w:t>
            </w:r>
          </w:p>
        </w:tc>
      </w:tr>
      <w:tr w14:paraId="067C01F7">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9A">
            <w:pPr>
              <w:spacing w:after="20"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Матеріали</w:t>
            </w:r>
          </w:p>
        </w:tc>
      </w:tr>
      <w:tr w14:paraId="2CC6F24A">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9B">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м’ячик</w:t>
            </w:r>
          </w:p>
        </w:tc>
      </w:tr>
      <w:tr w14:paraId="18DF4C4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9C">
            <w:pPr>
              <w:spacing w:after="20"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Інструкція для фасилітаторів</w:t>
            </w:r>
          </w:p>
        </w:tc>
      </w:tr>
      <w:tr w14:paraId="260A0EB2">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9D">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до гри</w:t>
            </w:r>
          </w:p>
        </w:tc>
      </w:tr>
    </w:tbl>
    <w:p w14:paraId="0000009E">
      <w:pPr>
        <w:jc w:val="both"/>
        <w:rPr>
          <w:rFonts w:hint="default" w:ascii="Times New Roman" w:hAnsi="Times New Roman" w:eastAsia="Garamond" w:cs="Times New Roman"/>
          <w:strike/>
          <w:color w:val="000000"/>
          <w:sz w:val="22"/>
          <w:szCs w:val="22"/>
        </w:rPr>
      </w:pPr>
    </w:p>
    <w:p w14:paraId="0000009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до гри:</w:t>
      </w:r>
    </w:p>
    <w:p w14:paraId="000000A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Скажіть групі: «Зараз ми з вами познайомимося та дізнаємося більше один про одного. Я попрошу кожного назвати своє ім’я та ваше хобі чи улюблене заняття. Я почну з себе. Мене звати Х та моє хобі Х. Я буду передавати м’ячик наступному учаснику чи учасниці, хто буде говорити про себе. І також попрошу передавати м’ячик далі, передаючи слово наступному.»</w:t>
      </w:r>
    </w:p>
    <w:p w14:paraId="000000A1">
      <w:pPr>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127000</wp:posOffset>
                </wp:positionV>
                <wp:extent cx="6009640" cy="698500"/>
                <wp:effectExtent l="0" t="0" r="0" b="0"/>
                <wp:wrapNone/>
                <wp:docPr id="537476163" name="Rectangles 537476163"/>
                <wp:cNvGraphicFramePr/>
                <a:graphic xmlns:a="http://schemas.openxmlformats.org/drawingml/2006/main">
                  <a:graphicData uri="http://schemas.microsoft.com/office/word/2010/wordprocessingShape">
                    <wps:wsp>
                      <wps:cNvSpPr/>
                      <wps:spPr>
                        <a:xfrm>
                          <a:off x="2366580" y="3456150"/>
                          <a:ext cx="5958840" cy="6477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49594A1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того, хто говорить назвати ім’я того учасника/-ці, кому він/вона передає слово. Або запропонуйте написати відповіді у чат.</w:t>
                            </w:r>
                          </w:p>
                          <w:p w14:paraId="6F567838">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2pt;margin-top:10pt;height:55pt;width:473.2pt;z-index:251659264;v-text-anchor:middle;mso-width-relative:page;mso-height-relative:page;" fillcolor="#4F81BD" filled="t" stroked="t" coordsize="21600,21600" o:gfxdata="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aBSjNYAAAAIAQAA&#10;DwAAAAAAAAABACAAAAAiAAAAZHJzL2Rvd25yZXYueG1sUEsBAhQAFAAAAAgAh07iQG5bCB9UAgAA&#10;xgQAAA4AAAAAAAAAAQAgAAAAJQEAAGRycy9lMm9Eb2MueG1sUEsFBgAAAAAGAAYAWQEAAOsFAAAA&#10;AA==&#10;">
                <v:fill on="t" focussize="0,0"/>
                <v:stroke weight="2pt" color="#243F60" joinstyle="round" startarrowwidth="narrow" startarrowlength="short" endarrowwidth="narrow" endarrowlength="short"/>
                <v:imagedata o:title=""/>
                <o:lock v:ext="edit" aspectratio="f"/>
                <v:textbox inset="7pt,3pt,7pt,3pt">
                  <w:txbxContent>
                    <w:p w14:paraId="49594A1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того, хто говорить назвати ім’я того учасника/-ці, кому він/вона передає слово. Або запропонуйте написати відповіді у чат.</w:t>
                      </w:r>
                    </w:p>
                    <w:p w14:paraId="6F567838">
                      <w:pPr>
                        <w:spacing w:before="0" w:after="200" w:line="275" w:lineRule="auto"/>
                        <w:ind w:left="0" w:right="0" w:firstLine="0"/>
                        <w:jc w:val="center"/>
                      </w:pPr>
                    </w:p>
                  </w:txbxContent>
                </v:textbox>
              </v:rect>
            </w:pict>
          </mc:Fallback>
        </mc:AlternateContent>
      </w:r>
    </w:p>
    <w:p w14:paraId="000000A2">
      <w:pPr>
        <w:jc w:val="both"/>
        <w:rPr>
          <w:rFonts w:hint="default" w:ascii="Times New Roman" w:hAnsi="Times New Roman" w:eastAsia="Garamond" w:cs="Times New Roman"/>
          <w:color w:val="000000"/>
          <w:sz w:val="22"/>
          <w:szCs w:val="22"/>
        </w:rPr>
      </w:pPr>
    </w:p>
    <w:p w14:paraId="000000A3">
      <w:pPr>
        <w:jc w:val="both"/>
        <w:rPr>
          <w:rFonts w:hint="default" w:ascii="Times New Roman" w:hAnsi="Times New Roman" w:eastAsia="Garamond" w:cs="Times New Roman"/>
          <w:color w:val="000000"/>
          <w:sz w:val="22"/>
          <w:szCs w:val="22"/>
        </w:rPr>
      </w:pPr>
    </w:p>
    <w:p w14:paraId="000000A4">
      <w:pPr>
        <w:spacing w:after="0"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2. З’ясування мети тренінгу (5 хвилин)</w:t>
      </w:r>
    </w:p>
    <w:p w14:paraId="000000A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0A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Фасилітатор/-ка звертається до учасників та учасниць, розповідаючи про програму, та пояснює яка її мета: </w:t>
      </w:r>
    </w:p>
    <w:p w14:paraId="000000A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«Сьогодні ми зібрались тут, щоб обговорити та дізнатися більше про те, як ми можемо допомогти нашим друзям та іншим дітям і підліткам, коли вони засмучені. Для цього ми з вами познайомимося з основними принципами ППД. Допомога людям, які перебувають у дистресі, — це те, що ми робимо зазвичай, та іноді таку підтримку називають першою психологічною допомогою (ППД). Експерти рекомендують ППД як підхід, що базується на принципі «Не нашкодь», до допомоги людям, які нещодавно пережили травматичну подію та перебувають у дистресі. Діти та підлітки часто першими дізнаються про проблеми своїх друзів, тому дорослі мають підтримати їх та поділитися тим, як зарадити складній ситуації: що можна сказати і зробити, а що не варто, а також коли та куди звертатися за підтримкою. Тренінг «Я підтримую друзів» дає дітям і підліткам можливість надавати ППД під час кризи за принципом «рівний-рівному.»</w:t>
      </w:r>
    </w:p>
    <w:p w14:paraId="000000A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Розкажіть про структуру тренінгу. </w:t>
      </w:r>
    </w:p>
    <w:p w14:paraId="000000A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 з вами пройдемо 5 занять «Пілотної версії адаптованого тренінгу «Я підтримую друзів»» по 90 хвилин. Ми з вами поміркуємо над тим, як підлітки можуть підтримати один одного, як не нашкодити, поговоримо про основи і принципи надання ППД, що можна, а що не бажано говорити один одному. Поговоримо  про важливість піклування про себе.</w:t>
      </w:r>
    </w:p>
    <w:p w14:paraId="000000AA">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«Кожна людина переживає моменти, коли вона щаслива, та бувають і такі, коли вона сумна, зла чи засмучена. Коли люди переживають важкий досвід, як-от стихійне лихо (наприклад, повінь, землетрус або посуха), конфлікт, втрату в сім’ї або інші труднощі в їхньому житті [адаптуйте до контексту, щоб зробити перелік актуальним для учасників], їй може бути дуже важко бути щасливою та почуватися добре. У такі моменти може допомогти й підтримати друг. Що ви про це думаєте?»</w:t>
      </w:r>
    </w:p>
    <w:p w14:paraId="000000AB">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Помовчіть кілька секунд, щоб учасники могли відповісти, якщо в когось виникне таке бажання. Потім продовжуйте, коротко простими словами опишіть суть і структуру програми: </w:t>
      </w:r>
    </w:p>
    <w:p w14:paraId="000000AC">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«Усіх вас запросили взяти участь у цій програмі, тому що ви виявили зацікавленість у тому, як можна допомогти чи підтримати своїх однолітків, якщо виникатиме така необхідність. На цих заняттях ми розглянемо, які реакції можуть мати люди, коли вони переживають важкі часи: як вони можуть почуватися та що вони можуть зробити. Потім ми розглянемо, що ви, як «помічники-однолітки», можете зробити, щоб допомогти та підтримати іншу дитину (чи підлітка) в разі, якщо вона засмучена, сумна чи зла.»</w:t>
      </w:r>
    </w:p>
    <w:p w14:paraId="000000AD">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Однолітками ми називаємо дітей/підлітків, які належать до тієї ж групи віку, що й ми. Ось чому ви, як учасник цієї програми, будете «помічниками-однолітками».</w:t>
      </w:r>
    </w:p>
    <w:p w14:paraId="000000A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 будемо мати практичні вправи, щоб краще зрозуміти основні принципи ППД.</w:t>
      </w:r>
    </w:p>
    <w:p w14:paraId="000000A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Поясніть про ваші очікування від групи.</w:t>
      </w:r>
    </w:p>
    <w:p w14:paraId="000000B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 маєте знати, що ніхто не очікує, що ви почнете впроваджувати ППД з однолітками, які є сумними або засмученими, лише тому, що ви брали участь у цій програмі. Ця програма стосується відпрацювання навичок, які ви можете використовувати, коли відчуваєте потребу та готові до цього. Якщо ви не відчуваєте готовність до спілкування з однолітком, який переживає труднощі, ви не повинні відчувати себе зобов’язаним щось робити».</w:t>
      </w:r>
    </w:p>
    <w:p w14:paraId="000000B1">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4. </w:t>
      </w:r>
      <w:r>
        <w:rPr>
          <w:rFonts w:hint="default" w:ascii="Times New Roman" w:hAnsi="Times New Roman" w:eastAsia="Garamond" w:cs="Times New Roman"/>
          <w:b/>
          <w:color w:val="000000"/>
          <w:sz w:val="22"/>
          <w:szCs w:val="22"/>
          <w:rtl w:val="0"/>
        </w:rPr>
        <w:t>Прийняття правил роботи групи</w:t>
      </w:r>
      <w:r>
        <w:rPr>
          <w:rFonts w:hint="default" w:ascii="Times New Roman" w:hAnsi="Times New Roman" w:eastAsia="Garamond" w:cs="Times New Roman"/>
          <w:b/>
          <w:color w:val="000000"/>
          <w:sz w:val="22"/>
          <w:szCs w:val="22"/>
          <w:rtl w:val="0"/>
        </w:rPr>
        <w:t xml:space="preserve"> </w:t>
      </w:r>
      <w:r>
        <w:rPr>
          <w:rFonts w:hint="default" w:ascii="Times New Roman" w:hAnsi="Times New Roman" w:eastAsia="Garamond" w:cs="Times New Roman"/>
          <w:b/>
          <w:color w:val="000000"/>
          <w:sz w:val="22"/>
          <w:szCs w:val="22"/>
          <w:rtl w:val="0"/>
        </w:rPr>
        <w:t>(10 хвилин).</w:t>
      </w:r>
      <w:r>
        <w:rPr>
          <w:rFonts w:hint="default" w:ascii="Times New Roman" w:hAnsi="Times New Roman" w:eastAsia="Garamond" w:cs="Times New Roman"/>
          <w:color w:val="000000"/>
          <w:sz w:val="22"/>
          <w:szCs w:val="22"/>
          <w:rtl w:val="0"/>
        </w:rPr>
        <w:t xml:space="preserve"> </w:t>
      </w:r>
    </w:p>
    <w:p w14:paraId="000000B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0B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Прийняття правил роботи групи.</w:t>
      </w:r>
    </w:p>
    <w:p w14:paraId="000000B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Скажіть: «У цій програмі важливо, щоб усі, і діти, і дорослі, знали, як ставитися один до одного. Як група, ми повинні домовитися про основні правила та прийнятну поведінку, яка допоможе створити комфортні умови для всіх учасників та учасниць.»</w:t>
      </w:r>
    </w:p>
    <w:p w14:paraId="000000B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Запропонуйте обговорити правила з групою. </w:t>
      </w:r>
    </w:p>
    <w:p w14:paraId="000000B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Можна повісити на фліпчарт правила, які Ви написали заздалегідь. Зачитайте їх:</w:t>
      </w:r>
    </w:p>
    <w:p w14:paraId="000000B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«Наші зустрічі мають певні Правила:</w:t>
      </w:r>
    </w:p>
    <w:p w14:paraId="000000B8">
      <w:pPr>
        <w:ind w:firstLine="708"/>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Повага - слухайте один одного, поважайте один одного та поважайте відмінності інших учасників та учасниць у групі.</w:t>
      </w:r>
    </w:p>
    <w:p w14:paraId="000000B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Кожен та кожна має право на думку без засудження.</w:t>
      </w:r>
    </w:p>
    <w:p w14:paraId="000000B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Активність - будьте мотивовані та заохочуйте інших до участі.</w:t>
      </w:r>
    </w:p>
    <w:p w14:paraId="000000B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Доброзичливість - будьте добрими один до одного як на словах, так і в діях.</w:t>
      </w:r>
    </w:p>
    <w:p w14:paraId="000000BC">
      <w:pPr>
        <w:ind w:firstLine="708"/>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Телефон на вібро режим.</w:t>
      </w:r>
    </w:p>
    <w:p w14:paraId="000000BD">
      <w:pPr>
        <w:ind w:firstLine="708"/>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Правило конфіденційності (поясніть його)» </w:t>
      </w:r>
    </w:p>
    <w:p w14:paraId="000000BE">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Пояснення правила конфіденційності: «Якщо ми ділимося чимось особистим тут, ми б не хотіли, щоб хтось ділився цим з кимось за межами групи. Тому ми також несемо відповідальність не ділитися сказаним у групі з людьми за її межами. Ми завжди повинні ставитися до інших людей так, як хотіли б, щоб ставилися до нас самих. Ви також повинні пам’ятати, що те, що ви не вважаєте особистим, може бути особистим для іншої особи (або навпаки). </w:t>
      </w:r>
    </w:p>
    <w:p w14:paraId="000000BF">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Єдиний виняток із правила не ділитися нічим за межами цієї групи — це якщо хтось із вас повідомить, що хтось завдає вам шкоди, якщо ви ризикуєте заподіяти собі шкоди, або якщо ви розкажете мені про іншу особу, якій завдано шкоди. Я, як турботливий/а дорослий/а, зобов’язаний/на допомогти вам та іншим підліткам бути в безпеці та захистити вас від шкоди. Якщо я дізнаюся, що хтось завдає вам болю, я зроблю все можливе, щоб допомогти й запобігти цьому». </w:t>
      </w:r>
    </w:p>
    <w:p w14:paraId="000000C0">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За певних умов, можливо, знадобиться згадати окремо, що на занятті ви не обговорюєте політичні питання.</w:t>
      </w:r>
    </w:p>
    <w:p w14:paraId="000000C1">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Також ви можете виділити 1 аркуш паперу для фліпчарту, який буде висіти всі заняття для «Парковки». Підпишіть аркуш «Парковка» та скажіть учасникам</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цям: «Тут у нас буде парковка для ваших питань. Тут ви можете записати питання, яке ми не обговорили, або питання «Що, якщо…..». Ми будемо повертатися до низ в кінці заняття.</w:t>
      </w:r>
    </w:p>
    <w:p w14:paraId="000000C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Запитайте учасників та учасниць чи хотіли би вони додати ще нові правила? Знайдіть місце для правил на стіні чи дошці, де вони могли би висіти протягом усіх занять. Скажіть, що правила будуть тут висіти поки ми не завершимо всі 5 занять, тож за потребою, їх можна додати в будь-який час.</w:t>
      </w:r>
    </w:p>
    <w:p w14:paraId="000000C3">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Скажіть: «Всі ми рівновідповідальні за дотримання цих правил. Якщо ж вам знадобиться додаткова допомога з мого боку - пам'ятайте я відкритий/відкрита до того, щоб допомогти вам в разі потреби.</w:t>
      </w:r>
    </w:p>
    <w:p w14:paraId="000000C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 можете ділитися один з одним знаннями, які тут отримали, але не особистими історіями, які тут прозвучать.»</w:t>
      </w:r>
    </w:p>
    <w:p w14:paraId="000000C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Покажіть скриньку для відгуків:</w:t>
      </w:r>
    </w:p>
    <w:p w14:paraId="000000C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«Це скринька, в якій ви можете залишати записку з будь-яким відгуком, пропозицією чи ідеєю щодо тренінгу. Ви також можете висловити будь-які занепокоєння. Вам не потрібно писати своє ім’я на записці, якщо ви не хочете, щоб хтось знав, що саме ви поклали її туди».</w:t>
      </w:r>
    </w:p>
    <w:p w14:paraId="000000C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Поясніть, що скринька для відгуків відкрита протягом усього тренінгу та що фасилітатори перевірятимуть її в кінці кожного дня.</w:t>
      </w:r>
    </w:p>
    <w:p w14:paraId="000000C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Покажіть «Парковку»:</w:t>
      </w:r>
    </w:p>
    <w:p w14:paraId="000000C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 будемо записувати будь-які запитання чи коментарі, які можуть виникнути у вас під час тренінгу, на які ми або не встигнемо відповісти одразу, або які, можливо, краще буде розглянути пізніше. Ви також можете самостійно додати запитання чи коментар на «Парковку». Наприкінці кожного дня ми перевірятимемо «Парковку» та намагатимемося відповісти на всі запитання чи коментарі, які там є».</w:t>
      </w:r>
    </w:p>
    <w:p w14:paraId="000000CA">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2.2 Роздача «Робочого зошита» учасникам (5 хвилин).</w:t>
      </w:r>
    </w:p>
    <w:p w14:paraId="000000C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0C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Роздайте друковані «Робочі зошити»</w:t>
      </w:r>
      <w:r>
        <w:rPr>
          <w:rFonts w:hint="default" w:ascii="Times New Roman" w:hAnsi="Times New Roman" w:eastAsia="Garamond" w:cs="Times New Roman"/>
          <w:b/>
          <w:color w:val="000000"/>
          <w:sz w:val="22"/>
          <w:szCs w:val="22"/>
          <w:rtl w:val="0"/>
        </w:rPr>
        <w:t xml:space="preserve"> </w:t>
      </w:r>
      <w:r>
        <w:rPr>
          <w:rFonts w:hint="default" w:ascii="Times New Roman" w:hAnsi="Times New Roman" w:eastAsia="Garamond" w:cs="Times New Roman"/>
          <w:color w:val="000000"/>
          <w:sz w:val="22"/>
          <w:szCs w:val="22"/>
          <w:rtl w:val="0"/>
        </w:rPr>
        <w:t xml:space="preserve">учасникам/-цям або залучіть до цього свого помічника чи активну дитину/підлітка. поясніть, що він містить детальний розклад, а також робочі аркуші, які учасники будуть заповнювати під час проходження тренінгу. Скажіть, що, ви, як фасилітатор/-ка, скажете їм, коли з яким аркушем працювати.  </w:t>
      </w:r>
    </w:p>
    <w:p w14:paraId="000000CD">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b/>
          <w:color w:val="000000"/>
          <w:sz w:val="22"/>
          <w:szCs w:val="22"/>
          <w:rtl w:val="0"/>
        </w:rPr>
        <w:t xml:space="preserve"> </w:t>
      </w:r>
      <w:r>
        <w:rPr>
          <w:rFonts w:hint="default" w:ascii="Times New Roman" w:hAnsi="Times New Roman" w:eastAsia="Garamond" w:cs="Times New Roman"/>
          <w:i/>
          <w:color w:val="000000"/>
          <w:sz w:val="22"/>
          <w:szCs w:val="22"/>
          <w:rtl w:val="0"/>
        </w:rPr>
        <w:t>Якщо ви вирішите роздавати робочі аркуші окремо замість того, щоб роздавати весь Робочий зошит, переконайтеся в тому, що ви надали кожному учаснику теку, в якій зберігатимуться всі їхні робочі аркуші. Також перевірте, чи роздали ви розклад та список основних термінів під час цієї Сесії. Розклад завжди має висіти на видному місці в кімнаті, де проводиться тренінг, щоб учасники могли передивлятися його за необхідності.</w:t>
      </w:r>
    </w:p>
    <w:p w14:paraId="000000CE">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Також ви можете додатки з корисною інформацією видавати в кінці сесії, щоб це не заважало проводити брейнстормінг.</w:t>
      </w:r>
    </w:p>
    <w:p w14:paraId="000000CF">
      <w:pPr>
        <w:pStyle w:val="5"/>
        <w:rPr>
          <w:rFonts w:hint="default" w:ascii="Times New Roman" w:hAnsi="Times New Roman" w:eastAsia="Garamond" w:cs="Times New Roman"/>
          <w:i w:val="0"/>
          <w:color w:val="000000"/>
          <w:sz w:val="22"/>
          <w:szCs w:val="22"/>
        </w:rPr>
      </w:pPr>
      <w:bookmarkStart w:id="1" w:name="_heading=h.gjdgxs" w:colFirst="0" w:colLast="0"/>
      <w:bookmarkEnd w:id="1"/>
      <w:r>
        <w:rPr>
          <w:rFonts w:hint="default" w:ascii="Times New Roman" w:hAnsi="Times New Roman" w:eastAsia="Garamond" w:cs="Times New Roman"/>
          <w:i w:val="0"/>
          <w:color w:val="000000"/>
          <w:sz w:val="22"/>
          <w:szCs w:val="22"/>
          <w:rtl w:val="0"/>
        </w:rPr>
        <w:t>3.  Наша громада.(5 хвилин).</w:t>
      </w:r>
    </w:p>
    <w:p w14:paraId="000000D0">
      <w:pPr>
        <w:pStyle w:val="5"/>
        <w:rPr>
          <w:rFonts w:hint="default" w:ascii="Times New Roman" w:hAnsi="Times New Roman" w:eastAsia="Garamond" w:cs="Times New Roman"/>
          <w:i w:val="0"/>
          <w:color w:val="000000"/>
          <w:sz w:val="22"/>
          <w:szCs w:val="22"/>
        </w:rPr>
      </w:pPr>
      <w:r>
        <w:rPr>
          <w:rFonts w:hint="default" w:ascii="Times New Roman" w:hAnsi="Times New Roman" w:eastAsia="Garamond" w:cs="Times New Roman"/>
          <w:i w:val="0"/>
          <w:color w:val="000000"/>
          <w:sz w:val="22"/>
          <w:szCs w:val="22"/>
          <w:rtl w:val="0"/>
        </w:rPr>
        <w:t xml:space="preserve">Джерела безпеки та підтримки в нашій громаді (5 хвилин) </w:t>
      </w:r>
    </w:p>
    <w:tbl>
      <w:tblPr>
        <w:tblStyle w:val="72"/>
        <w:tblW w:w="8897" w:type="dxa"/>
        <w:tblInd w:w="-216" w:type="dxa"/>
        <w:tblLayout w:type="fixed"/>
        <w:tblCellMar>
          <w:top w:w="15" w:type="dxa"/>
          <w:left w:w="15" w:type="dxa"/>
          <w:bottom w:w="15" w:type="dxa"/>
          <w:right w:w="15" w:type="dxa"/>
        </w:tblCellMar>
      </w:tblPr>
      <w:tblGrid>
        <w:gridCol w:w="8897"/>
      </w:tblGrid>
      <w:tr w14:paraId="648A4C01">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D1">
            <w:pPr>
              <w:spacing w:after="0" w:line="240" w:lineRule="auto"/>
              <w:ind w:left="236" w:firstLine="0"/>
              <w:jc w:val="both"/>
              <w:rPr>
                <w:rFonts w:hint="default" w:ascii="Times New Roman" w:hAnsi="Times New Roman" w:eastAsia="Garamond" w:cs="Times New Roman"/>
                <w:color w:val="222222"/>
                <w:sz w:val="22"/>
                <w:szCs w:val="22"/>
              </w:rPr>
            </w:pPr>
            <w:r>
              <w:rPr>
                <w:rFonts w:hint="default" w:ascii="Times New Roman" w:hAnsi="Times New Roman" w:eastAsia="Garamond" w:cs="Times New Roman"/>
                <w:color w:val="000000"/>
                <w:sz w:val="22"/>
                <w:szCs w:val="22"/>
                <w:rtl w:val="0"/>
              </w:rPr>
              <w:t>Мета вправи</w:t>
            </w:r>
          </w:p>
        </w:tc>
      </w:tr>
      <w:tr w14:paraId="6E80592F">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D2">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Визначити безпечні місця, джерела підтримки, з якими можуть зіткнутися діти та підлітки в громаді</w:t>
            </w:r>
          </w:p>
        </w:tc>
      </w:tr>
      <w:tr w14:paraId="410A28CD">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D3">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64D63710">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D4">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Проектор, слайди, фліпчарт, маркери/крейда</w:t>
            </w:r>
          </w:p>
        </w:tc>
      </w:tr>
      <w:tr w14:paraId="530A257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D5">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241EC0E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D6">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Запросіть учасників та учасниць до дискусії. Запишіть їхні відповіді в слайд.</w:t>
            </w:r>
          </w:p>
        </w:tc>
      </w:tr>
    </w:tbl>
    <w:p w14:paraId="000000D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0D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Попросіть учасників/-ць назвати безпечні місця та джерела підтримки, які вони знають в своїй громаді. Куди ми можемо звернутися, сходити, з ким зустрітися, щоб отримати підтримку в громаді?</w:t>
      </w:r>
    </w:p>
    <w:p w14:paraId="000000D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Подякуйте учасникам за відповіді.</w:t>
      </w:r>
    </w:p>
    <w:p w14:paraId="000000D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Роздайте учасникам роздруковані таблички ( з «Робочого зошита» Аркуш 1 і 2) з основними контактами та просить дописати туди безпечні місця та джерела підтримки, які називають учасники/ці.</w:t>
      </w:r>
    </w:p>
    <w:p w14:paraId="000000DB">
      <w:pPr>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-37465</wp:posOffset>
                </wp:positionH>
                <wp:positionV relativeFrom="paragraph">
                  <wp:posOffset>-12065</wp:posOffset>
                </wp:positionV>
                <wp:extent cx="6009640" cy="698500"/>
                <wp:effectExtent l="0" t="0" r="0" b="0"/>
                <wp:wrapNone/>
                <wp:docPr id="537476152" name="Rectangles 537476152"/>
                <wp:cNvGraphicFramePr/>
                <a:graphic xmlns:a="http://schemas.openxmlformats.org/drawingml/2006/main">
                  <a:graphicData uri="http://schemas.microsoft.com/office/word/2010/wordprocessingShape">
                    <wps:wsp>
                      <wps:cNvSpPr/>
                      <wps:spPr>
                        <a:xfrm>
                          <a:off x="2366580" y="3456150"/>
                          <a:ext cx="5958840" cy="6477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0FEBBD30">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учасників/-ць самим підготувати собі папір чи зошит, ручку для того, щоб записати відповіді. Або запропонуйте зробити нотатку в телефоні.</w:t>
                            </w:r>
                          </w:p>
                          <w:p w14:paraId="3533EA13">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2.95pt;margin-top:-0.95pt;height:55pt;width:473.2pt;z-index:251659264;v-text-anchor:middle;mso-width-relative:page;mso-height-relative:page;" fillcolor="#4F81BD" filled="t" stroked="t" coordsize="21600,21600" o:gfxdata="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oH/R22AAAAAkB&#10;AAAPAAAAAAAAAAEAIAAAACIAAABkcnMvZG93bnJldi54bWxQSwECFAAUAAAACACHTuJAXOtI4lQC&#10;AADGBAAADgAAAAAAAAABACAAAAAnAQAAZHJzL2Uyb0RvYy54bWxQSwUGAAAAAAYABgBZAQAA7QUA&#10;AAAA&#10;">
                <v:fill on="t" focussize="0,0"/>
                <v:stroke weight="2pt" color="#243F60" joinstyle="round" startarrowwidth="narrow" startarrowlength="short" endarrowwidth="narrow" endarrowlength="short"/>
                <v:imagedata o:title=""/>
                <o:lock v:ext="edit" aspectratio="f"/>
                <v:textbox inset="7pt,3pt,7pt,3pt">
                  <w:txbxContent>
                    <w:p w14:paraId="0FEBBD30">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учасників/-ць самим підготувати собі папір чи зошит, ручку для того, щоб записати відповіді. Або запропонуйте зробити нотатку в телефоні.</w:t>
                      </w:r>
                    </w:p>
                    <w:p w14:paraId="3533EA13">
                      <w:pPr>
                        <w:spacing w:before="0" w:after="200" w:line="275" w:lineRule="auto"/>
                        <w:ind w:left="0" w:right="0" w:firstLine="0"/>
                        <w:jc w:val="center"/>
                      </w:pPr>
                    </w:p>
                  </w:txbxContent>
                </v:textbox>
              </v:rect>
            </w:pict>
          </mc:Fallback>
        </mc:AlternateContent>
      </w:r>
    </w:p>
    <w:p w14:paraId="000000DC">
      <w:pPr>
        <w:jc w:val="both"/>
        <w:rPr>
          <w:rFonts w:hint="default" w:ascii="Times New Roman" w:hAnsi="Times New Roman" w:eastAsia="Garamond" w:cs="Times New Roman"/>
          <w:color w:val="000000"/>
          <w:sz w:val="22"/>
          <w:szCs w:val="22"/>
        </w:rPr>
      </w:pPr>
    </w:p>
    <w:p w14:paraId="000000DD">
      <w:pPr>
        <w:jc w:val="both"/>
        <w:rPr>
          <w:rFonts w:hint="default" w:ascii="Times New Roman" w:hAnsi="Times New Roman" w:eastAsia="Garamond" w:cs="Times New Roman"/>
          <w:color w:val="000000"/>
          <w:sz w:val="22"/>
          <w:szCs w:val="22"/>
        </w:rPr>
      </w:pPr>
    </w:p>
    <w:p w14:paraId="000000D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Запишіть відповіді учасників/-ць на фліпчарті.</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241300</wp:posOffset>
                </wp:positionV>
                <wp:extent cx="6009640" cy="914400"/>
                <wp:effectExtent l="0" t="0" r="0" b="0"/>
                <wp:wrapNone/>
                <wp:docPr id="537476165" name="Rectangles 537476165"/>
                <wp:cNvGraphicFramePr/>
                <a:graphic xmlns:a="http://schemas.openxmlformats.org/drawingml/2006/main">
                  <a:graphicData uri="http://schemas.microsoft.com/office/word/2010/wordprocessingShape">
                    <wps:wsp>
                      <wps:cNvSpPr/>
                      <wps:spPr>
                        <a:xfrm>
                          <a:off x="2366580" y="3348200"/>
                          <a:ext cx="5958840" cy="8636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11F5CDAA">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69EEAF1C">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0ECBD5ED">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0pt;margin-top:19pt;height:72pt;width:473.2pt;z-index:251659264;v-text-anchor:middle;mso-width-relative:page;mso-height-relative:page;" fillcolor="#4F81BD" filled="t" stroked="t" coordsize="21600,21600" o:gfxdata="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eBdV11wAAAAcBAAAP&#10;AAAAAAAAAAEAIAAAACIAAABkcnMvZG93bnJldi54bWxQSwECFAAUAAAACACHTuJA5Ke0nVICAADG&#10;BAAADgAAAAAAAAABACAAAAAmAQAAZHJzL2Uyb0RvYy54bWxQSwUGAAAAAAYABgBZAQAA6gUAAAAA&#10;">
                <v:fill on="t" focussize="0,0"/>
                <v:stroke weight="2pt" color="#243F60" joinstyle="round" startarrowwidth="narrow" startarrowlength="short" endarrowwidth="narrow" endarrowlength="short"/>
                <v:imagedata o:title=""/>
                <o:lock v:ext="edit" aspectratio="f"/>
                <v:textbox inset="7pt,3pt,7pt,3pt">
                  <w:txbxContent>
                    <w:p w14:paraId="11F5CDAA">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69EEAF1C">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0ECBD5ED">
                      <w:pPr>
                        <w:spacing w:before="0" w:after="200" w:line="275" w:lineRule="auto"/>
                        <w:ind w:left="0" w:right="0" w:firstLine="0"/>
                        <w:jc w:val="center"/>
                      </w:pPr>
                    </w:p>
                  </w:txbxContent>
                </v:textbox>
              </v:rect>
            </w:pict>
          </mc:Fallback>
        </mc:AlternateContent>
      </w:r>
    </w:p>
    <w:p w14:paraId="000000DF">
      <w:pPr>
        <w:jc w:val="both"/>
        <w:rPr>
          <w:rFonts w:hint="default" w:ascii="Times New Roman" w:hAnsi="Times New Roman" w:eastAsia="Garamond" w:cs="Times New Roman"/>
          <w:color w:val="000000"/>
          <w:sz w:val="22"/>
          <w:szCs w:val="22"/>
        </w:rPr>
      </w:pPr>
    </w:p>
    <w:p w14:paraId="000000E0">
      <w:pPr>
        <w:jc w:val="both"/>
        <w:rPr>
          <w:rFonts w:hint="default" w:ascii="Times New Roman" w:hAnsi="Times New Roman" w:eastAsia="Garamond" w:cs="Times New Roman"/>
          <w:color w:val="000000"/>
          <w:sz w:val="22"/>
          <w:szCs w:val="22"/>
        </w:rPr>
      </w:pPr>
    </w:p>
    <w:p w14:paraId="000000E1">
      <w:pPr>
        <w:jc w:val="both"/>
        <w:rPr>
          <w:rFonts w:hint="default" w:ascii="Times New Roman" w:hAnsi="Times New Roman" w:eastAsia="Garamond" w:cs="Times New Roman"/>
          <w:color w:val="000000"/>
          <w:sz w:val="22"/>
          <w:szCs w:val="22"/>
        </w:rPr>
      </w:pPr>
    </w:p>
    <w:p w14:paraId="000000E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Подякуйте учасникам за активну участь. Скажіть, що вони можуть </w:t>
      </w:r>
      <w:r>
        <w:rPr>
          <w:rFonts w:hint="default" w:ascii="Times New Roman" w:hAnsi="Times New Roman" w:eastAsia="Garamond" w:cs="Times New Roman"/>
          <w:sz w:val="22"/>
          <w:szCs w:val="22"/>
          <w:rtl w:val="0"/>
        </w:rPr>
        <w:t>зберегти</w:t>
      </w:r>
      <w:r>
        <w:rPr>
          <w:rFonts w:hint="default" w:ascii="Times New Roman" w:hAnsi="Times New Roman" w:eastAsia="Garamond" w:cs="Times New Roman"/>
          <w:color w:val="000000"/>
          <w:sz w:val="22"/>
          <w:szCs w:val="22"/>
          <w:rtl w:val="0"/>
        </w:rPr>
        <w:t xml:space="preserve"> для себе ці таблички чи зробити фото. Що, коли ми відчуваємо необхідність у підтримці, то можемо звернутися до цих організацій/людей/місць у своїй громаді.</w:t>
      </w:r>
    </w:p>
    <w:p w14:paraId="000000E3">
      <w:pPr>
        <w:spacing w:before="48" w:after="48"/>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4.</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b/>
          <w:color w:val="000000"/>
          <w:sz w:val="22"/>
          <w:szCs w:val="22"/>
          <w:rtl w:val="0"/>
        </w:rPr>
        <w:t>Важкий досвід та ризики для дітей/підлітків у нашій громаді.</w:t>
      </w:r>
    </w:p>
    <w:p w14:paraId="000000E4">
      <w:pPr>
        <w:spacing w:before="48" w:after="48"/>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 xml:space="preserve"> Які бувають стресові та травматичні ситуації в житті підлітків (10 хвилин).</w:t>
      </w:r>
    </w:p>
    <w:p w14:paraId="000000E5">
      <w:pPr>
        <w:pBdr>
          <w:top w:val="none" w:color="auto" w:sz="0" w:space="0"/>
          <w:left w:val="none" w:color="auto" w:sz="0" w:space="0"/>
          <w:bottom w:val="none" w:color="auto" w:sz="0" w:space="0"/>
          <w:right w:val="none" w:color="auto" w:sz="0" w:space="0"/>
          <w:between w:val="none" w:color="auto" w:sz="0" w:space="0"/>
        </w:pBdr>
        <w:spacing w:after="0" w:line="240" w:lineRule="auto"/>
        <w:ind w:left="720" w:firstLine="0"/>
        <w:jc w:val="both"/>
        <w:rPr>
          <w:rFonts w:hint="default" w:ascii="Times New Roman" w:hAnsi="Times New Roman" w:eastAsia="Garamond" w:cs="Times New Roman"/>
          <w:color w:val="000000"/>
          <w:sz w:val="22"/>
          <w:szCs w:val="22"/>
        </w:rPr>
      </w:pPr>
    </w:p>
    <w:tbl>
      <w:tblPr>
        <w:tblStyle w:val="73"/>
        <w:tblW w:w="8897" w:type="dxa"/>
        <w:tblInd w:w="-216" w:type="dxa"/>
        <w:tblLayout w:type="fixed"/>
        <w:tblCellMar>
          <w:top w:w="15" w:type="dxa"/>
          <w:left w:w="15" w:type="dxa"/>
          <w:bottom w:w="15" w:type="dxa"/>
          <w:right w:w="15" w:type="dxa"/>
        </w:tblCellMar>
      </w:tblPr>
      <w:tblGrid>
        <w:gridCol w:w="8897"/>
      </w:tblGrid>
      <w:tr w14:paraId="51D34329">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E6">
            <w:pPr>
              <w:spacing w:after="0" w:line="240" w:lineRule="auto"/>
              <w:ind w:left="236" w:firstLine="0"/>
              <w:jc w:val="both"/>
              <w:rPr>
                <w:rFonts w:hint="default" w:ascii="Times New Roman" w:hAnsi="Times New Roman" w:eastAsia="Garamond" w:cs="Times New Roman"/>
                <w:color w:val="222222"/>
                <w:sz w:val="22"/>
                <w:szCs w:val="22"/>
              </w:rPr>
            </w:pPr>
            <w:r>
              <w:rPr>
                <w:rFonts w:hint="default" w:ascii="Times New Roman" w:hAnsi="Times New Roman" w:eastAsia="Garamond" w:cs="Times New Roman"/>
                <w:color w:val="000000"/>
                <w:sz w:val="22"/>
                <w:szCs w:val="22"/>
                <w:rtl w:val="0"/>
              </w:rPr>
              <w:t>Мета вправи</w:t>
            </w:r>
          </w:p>
        </w:tc>
      </w:tr>
      <w:tr w14:paraId="10F4BD98">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E7">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Визначити, з якими стресовими та травматичними подіями можуть стикатися підлітки. Дізнатися, коли саме нам може знадобитися додаткова підтримка, коли ми можемо запропонувати підтримку однолітку </w:t>
            </w:r>
          </w:p>
        </w:tc>
      </w:tr>
      <w:tr w14:paraId="49AC108C">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E8">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7F1AFE2B">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E9">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Фліпчарт</w:t>
            </w:r>
          </w:p>
        </w:tc>
      </w:tr>
      <w:tr w14:paraId="20FB28ED">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0EA">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2C930E8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0EB">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Запросіть учасників та учасниць до дискусії. Запишіть їхні відповіді на фліпчарті.</w:t>
            </w:r>
          </w:p>
        </w:tc>
      </w:tr>
    </w:tbl>
    <w:p w14:paraId="000000EC">
      <w:pPr>
        <w:pBdr>
          <w:top w:val="none" w:color="auto" w:sz="0" w:space="0"/>
          <w:left w:val="none" w:color="auto" w:sz="0" w:space="0"/>
          <w:bottom w:val="none" w:color="auto" w:sz="0" w:space="0"/>
          <w:right w:val="none" w:color="auto" w:sz="0" w:space="0"/>
          <w:between w:val="none" w:color="auto" w:sz="0" w:space="0"/>
        </w:pBdr>
        <w:spacing w:after="0" w:line="240" w:lineRule="auto"/>
        <w:ind w:left="720" w:firstLine="0"/>
        <w:jc w:val="both"/>
        <w:rPr>
          <w:rFonts w:hint="default" w:ascii="Times New Roman" w:hAnsi="Times New Roman" w:eastAsia="Garamond" w:cs="Times New Roman"/>
          <w:color w:val="000000"/>
          <w:sz w:val="22"/>
          <w:szCs w:val="22"/>
        </w:rPr>
      </w:pPr>
    </w:p>
    <w:p w14:paraId="000000E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0E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Проведіть брейнстормінг.</w:t>
      </w:r>
    </w:p>
    <w:p w14:paraId="000000EF">
      <w:pPr>
        <w:jc w:val="both"/>
        <w:rPr>
          <w:rFonts w:hint="default" w:ascii="Times New Roman" w:hAnsi="Times New Roman" w:eastAsia="Garamond" w:cs="Times New Roman"/>
          <w:color w:val="000000"/>
          <w:sz w:val="22"/>
          <w:szCs w:val="22"/>
          <w:highlight w:val="yellow"/>
        </w:rPr>
      </w:pPr>
      <w:r>
        <w:rPr>
          <w:rFonts w:hint="default" w:ascii="Times New Roman" w:hAnsi="Times New Roman" w:eastAsia="Garamond" w:cs="Times New Roman"/>
          <w:color w:val="000000"/>
          <w:sz w:val="22"/>
          <w:szCs w:val="22"/>
          <w:rtl w:val="0"/>
        </w:rPr>
        <w:t xml:space="preserve">Запропонуйте навести приклади стресових та </w:t>
      </w:r>
      <w:r>
        <w:rPr>
          <w:rFonts w:hint="default" w:ascii="Times New Roman" w:hAnsi="Times New Roman" w:eastAsia="Garamond" w:cs="Times New Roman"/>
          <w:sz w:val="22"/>
          <w:szCs w:val="22"/>
          <w:rtl w:val="0"/>
        </w:rPr>
        <w:t>травматичних</w:t>
      </w:r>
      <w:r>
        <w:rPr>
          <w:rFonts w:hint="default" w:ascii="Times New Roman" w:hAnsi="Times New Roman" w:eastAsia="Garamond" w:cs="Times New Roman"/>
          <w:color w:val="000000"/>
          <w:sz w:val="22"/>
          <w:szCs w:val="22"/>
          <w:rtl w:val="0"/>
        </w:rPr>
        <w:t xml:space="preserve"> ситуацій чи подій, з якими можуть стикатися підлітки.  </w:t>
      </w:r>
    </w:p>
    <w:p w14:paraId="000000F0">
      <w:pPr>
        <w:widowControl w:val="0"/>
        <w:spacing w:before="360" w:after="120"/>
        <w:jc w:val="both"/>
        <w:rPr>
          <w:rFonts w:hint="default" w:ascii="Times New Roman" w:hAnsi="Times New Roman" w:eastAsia="Garamond" w:cs="Times New Roman"/>
          <w:b/>
          <w:sz w:val="22"/>
          <w:szCs w:val="22"/>
        </w:rPr>
      </w:pPr>
      <w:r>
        <w:rPr>
          <w:rFonts w:hint="default" w:ascii="Times New Roman" w:hAnsi="Times New Roman" w:eastAsia="Garamond" w:cs="Times New Roman"/>
          <w:b/>
          <w:sz w:val="22"/>
          <w:szCs w:val="22"/>
          <w:rtl w:val="0"/>
        </w:rPr>
        <w:t xml:space="preserve">Примітка для фасилітаторів. </w:t>
      </w:r>
      <w:r>
        <w:rPr>
          <w:rFonts w:hint="default" w:ascii="Times New Roman" w:hAnsi="Times New Roman" w:eastAsia="Garamond" w:cs="Times New Roman"/>
          <w:sz w:val="22"/>
          <w:szCs w:val="22"/>
          <w:rtl w:val="0"/>
        </w:rPr>
        <w:t xml:space="preserve">Ця вправа передбачає дослідження громади, в якій живуть учасники, з акцентом на ризики та виклики, які в ній існують. Учасники діляться між собою тим, що знають, але важливо, щоб фасилітатори могли підтвердити цю інформацію та додатково доповнити її. Якщо учасники розповідають про щось, про що фасилітатори не знають, рекомендується докласти зусиль для підтвердження інформації, особливо щодо послуг з допомоги та підтримки. Фасилітатори також повинні вміти виражати належне ставлення до того, що описують учасники. Тому фасилітатори повинні володіти актуальними даними про громаду, можливі ризики, пов’язані з віком, гендером та станом здоров’я, які можуть впливати на дітей і підлітків, а також про всі кризові ситуації, що сталися нещодавно та з якими учасники тренінгу могли зіткнутися безпосередньо або опосередковано. Також важливо, щоб фасилітатори передали інформацію про проблеми та ризики, на які під час вправи вказали учасники, технічному спеціалісту або своєму керівникові. Це цінна інформація, яка може бути корисною для розробки, реалізації та координації майбутніх проєктів. </w:t>
      </w:r>
    </w:p>
    <w:p w14:paraId="000000F1">
      <w:pPr>
        <w:widowControl w:val="0"/>
        <w:spacing w:before="120" w:after="12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Зважайте на те, що деяким учасникам може бути не комфортно обговорювати ризики у громаді, з огляду на те, що вони пережили в минулому. Якщо ви розумієте, що зараз така вправа може бути недоречною з огляду на час або контекст, переходьте до іншої, щоб обговорити травматичні події, з якими стикаються діти та підлітки, більш узагальнено, не торкаючись делікатних особливостей контексту, в якому знаходяться учасники.     </w:t>
      </w:r>
    </w:p>
    <w:p w14:paraId="000000F2">
      <w:pPr>
        <w:widowControl w:val="0"/>
        <w:spacing w:before="120" w:after="12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Уникайте використання терміну «погані речі», коли говорите про проблеми в громаді, та попросіть учасників робити те саме. Запропонуйте вживати терміни «проблема», «задача» чи «ризик», щоб вказати, що існують можливі рішення.</w:t>
      </w:r>
    </w:p>
    <w:p w14:paraId="000000F3">
      <w:pPr>
        <w:widowControl w:val="0"/>
        <w:spacing w:before="120" w:after="120"/>
        <w:jc w:val="both"/>
        <w:rPr>
          <w:rFonts w:hint="default" w:ascii="Times New Roman" w:hAnsi="Times New Roman" w:eastAsia="Garamond" w:cs="Times New Roman"/>
          <w:sz w:val="22"/>
          <w:szCs w:val="22"/>
          <w:highlight w:val="yellow"/>
        </w:rPr>
      </w:pPr>
      <w:r>
        <w:rPr>
          <w:rFonts w:hint="default" w:ascii="Times New Roman" w:hAnsi="Times New Roman" w:eastAsia="Garamond" w:cs="Times New Roman"/>
          <w:sz w:val="22"/>
          <w:szCs w:val="22"/>
          <w:rtl w:val="0"/>
        </w:rPr>
        <w:t>Для економії часу ця частина вправи виконується з усіма учасниками. Якщо для цієї вправи закладено достатньо часу, як варіант можна дозвольте групам скласти такі списки самостійно.</w:t>
      </w:r>
    </w:p>
    <w:p w14:paraId="000000F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Запишіть відповіді на фліпчарт.</w:t>
      </w:r>
    </w:p>
    <w:p w14:paraId="000000F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Наголосіть: «Мета цієї вправи не наголосити на тих подіях, які ви особисто переживали, а узагальнити приклади травматичних ситуацій, про які ви чули або бачили. Якщо ви хочете розповісти про якісь події, які відбулися з іншими дітьми у вашій громаді, не повідомляйте їхні імена та будь-які інші деталі.»</w:t>
      </w:r>
    </w:p>
    <w:p w14:paraId="000000F6">
      <w:pPr>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63500</wp:posOffset>
                </wp:positionH>
                <wp:positionV relativeFrom="paragraph">
                  <wp:posOffset>-50165</wp:posOffset>
                </wp:positionV>
                <wp:extent cx="6009640" cy="914400"/>
                <wp:effectExtent l="0" t="0" r="0" b="0"/>
                <wp:wrapNone/>
                <wp:docPr id="537476151" name="Rectangles 537476151"/>
                <wp:cNvGraphicFramePr/>
                <a:graphic xmlns:a="http://schemas.openxmlformats.org/drawingml/2006/main">
                  <a:graphicData uri="http://schemas.microsoft.com/office/word/2010/wordprocessingShape">
                    <wps:wsp>
                      <wps:cNvSpPr/>
                      <wps:spPr>
                        <a:xfrm>
                          <a:off x="2366580" y="3348200"/>
                          <a:ext cx="5958840" cy="8636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45EECAAC">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2D457AED">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604173E3">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5pt;margin-top:-3.95pt;height:72pt;width:473.2pt;z-index:251659264;v-text-anchor:middle;mso-width-relative:page;mso-height-relative:page;" fillcolor="#4F81BD" filled="t" stroked="t" coordsize="21600,21600" o:gfxdata="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FHAmXYAAAACQEA&#10;AA8AAAAAAAAAAQAgAAAAIgAAAGRycy9kb3ducmV2LnhtbFBLAQIUABQAAAAIAIdO4kDDJytoUwIA&#10;AMYEAAAOAAAAAAAAAAEAIAAAACcBAABkcnMvZTJvRG9jLnhtbFBLBQYAAAAABgAGAFkBAADsBQAA&#10;AAA=&#10;">
                <v:fill on="t" focussize="0,0"/>
                <v:stroke weight="2pt" color="#243F60" joinstyle="round" startarrowwidth="narrow" startarrowlength="short" endarrowwidth="narrow" endarrowlength="short"/>
                <v:imagedata o:title=""/>
                <o:lock v:ext="edit" aspectratio="f"/>
                <v:textbox inset="7pt,3pt,7pt,3pt">
                  <w:txbxContent>
                    <w:p w14:paraId="45EECAAC">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2D457AED">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604173E3">
                      <w:pPr>
                        <w:spacing w:before="0" w:after="200" w:line="275" w:lineRule="auto"/>
                        <w:ind w:left="0" w:right="0" w:firstLine="0"/>
                        <w:jc w:val="center"/>
                      </w:pPr>
                    </w:p>
                  </w:txbxContent>
                </v:textbox>
              </v:rect>
            </w:pict>
          </mc:Fallback>
        </mc:AlternateContent>
      </w:r>
    </w:p>
    <w:p w14:paraId="000000F7">
      <w:pPr>
        <w:jc w:val="both"/>
        <w:rPr>
          <w:rFonts w:hint="default" w:ascii="Times New Roman" w:hAnsi="Times New Roman" w:eastAsia="Garamond" w:cs="Times New Roman"/>
          <w:color w:val="000000"/>
          <w:sz w:val="22"/>
          <w:szCs w:val="22"/>
        </w:rPr>
      </w:pPr>
    </w:p>
    <w:p w14:paraId="000000F8">
      <w:pPr>
        <w:jc w:val="both"/>
        <w:rPr>
          <w:rFonts w:hint="default" w:ascii="Times New Roman" w:hAnsi="Times New Roman" w:eastAsia="Garamond" w:cs="Times New Roman"/>
          <w:color w:val="000000"/>
          <w:sz w:val="22"/>
          <w:szCs w:val="22"/>
        </w:rPr>
      </w:pPr>
    </w:p>
    <w:p w14:paraId="000000F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Подякуйте за активність.</w:t>
      </w:r>
    </w:p>
    <w:p w14:paraId="000000FA">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Ця вправа проводиться не для того, щоб учасники поділилися прикладами з власного досвіду. Щоб мінімізувати вплив емоційних тригерів та гарантувати безпеку учасників, фасилітатори повинні нагадувати учасникам, щоб вони працювали в групі та намагалися навести більш узагальнені приклади. Також попередьте групу, що якщо хтось не хоче приймати участь в будь-яких вправах, то він не забов’язаний це робити. Якщо хтось буде відчувати, що йому потрібна підтримка, то в будь-який момент він може звернутися до вас чи до координатора/ки.</w:t>
      </w:r>
    </w:p>
    <w:p w14:paraId="000000F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Поясніть, що емоції, які можуть виникати під час обговорення кризових? подій, — це нормально:</w:t>
      </w:r>
      <w:r>
        <w:rPr>
          <w:rFonts w:hint="default" w:ascii="Times New Roman" w:hAnsi="Times New Roman" w:eastAsia="Garamond" w:cs="Times New Roman"/>
          <w:color w:val="000000"/>
          <w:sz w:val="22"/>
          <w:szCs w:val="22"/>
          <w:rtl w:val="0"/>
        </w:rPr>
        <w:br w:type="textWrapping"/>
      </w:r>
      <w:r>
        <w:rPr>
          <w:rFonts w:hint="default" w:ascii="Times New Roman" w:hAnsi="Times New Roman" w:eastAsia="Garamond" w:cs="Times New Roman"/>
          <w:color w:val="000000"/>
          <w:sz w:val="22"/>
          <w:szCs w:val="22"/>
          <w:rtl w:val="0"/>
        </w:rPr>
        <w:t xml:space="preserve">«Перш ніж ми продовжимо, хотів/-ла би нагадати, що переживати емоції (злість, </w:t>
      </w:r>
      <w:r>
        <w:rPr>
          <w:rFonts w:hint="default" w:ascii="Times New Roman" w:hAnsi="Times New Roman" w:eastAsia="Garamond" w:cs="Times New Roman"/>
          <w:sz w:val="22"/>
          <w:szCs w:val="22"/>
          <w:rtl w:val="0"/>
        </w:rPr>
        <w:t>роздратування</w:t>
      </w:r>
      <w:r>
        <w:rPr>
          <w:rFonts w:hint="default" w:ascii="Times New Roman" w:hAnsi="Times New Roman" w:eastAsia="Garamond" w:cs="Times New Roman"/>
          <w:color w:val="000000"/>
          <w:sz w:val="22"/>
          <w:szCs w:val="22"/>
          <w:rtl w:val="0"/>
        </w:rPr>
        <w:t>, розчарування, сум, страх</w:t>
      </w:r>
      <w:r>
        <w:rPr>
          <w:rFonts w:hint="default" w:ascii="Times New Roman" w:hAnsi="Times New Roman" w:eastAsia="Garamond" w:cs="Times New Roman"/>
          <w:sz w:val="22"/>
          <w:szCs w:val="22"/>
          <w:rtl w:val="0"/>
        </w:rPr>
        <w:t xml:space="preserve">, наприклад) </w:t>
      </w:r>
      <w:r>
        <w:rPr>
          <w:rFonts w:hint="default" w:ascii="Times New Roman" w:hAnsi="Times New Roman" w:eastAsia="Garamond" w:cs="Times New Roman"/>
          <w:color w:val="000000"/>
          <w:sz w:val="22"/>
          <w:szCs w:val="22"/>
          <w:rtl w:val="0"/>
        </w:rPr>
        <w:t>під час обговорення кризових  подій — це нормально, незалежно від того, пережили ми самі щось подібне чи ні. Це безпечний простір, і ми поряд, щоб підтримати вас, якщо вам це буде потрібно».</w:t>
      </w:r>
    </w:p>
    <w:p w14:paraId="000000F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Якщо ви знаєте про якісь події, про які учасники не згадували, запитайте їх, чи згодні вони з тим, щоб ви включили їх у список. Наприклад: </w:t>
      </w:r>
    </w:p>
    <w:p w14:paraId="000000FD">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Переїзд, вимушене переселення</w:t>
      </w:r>
    </w:p>
    <w:p w14:paraId="000000FE">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Залякування, булінг чи дискримінація (як особисто, так і в Інтернеті)</w:t>
      </w:r>
    </w:p>
    <w:p w14:paraId="000000FF">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Обстріли територій, необхідність спускатися в укриття</w:t>
      </w:r>
    </w:p>
    <w:p w14:paraId="00000100">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Сварка або непорозуміння з членом сім’ї, другом або партнером [відповідно до контексту та віку]</w:t>
      </w:r>
    </w:p>
    <w:p w14:paraId="00000101">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Батьки, які проходять через розлучення</w:t>
      </w:r>
    </w:p>
    <w:p w14:paraId="00000102">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Розлука з батьками або опікунами</w:t>
      </w:r>
    </w:p>
    <w:p w14:paraId="00000103">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Проживання рідних на окупованих територіях чи там, де йдуть активні бойові дії</w:t>
      </w:r>
    </w:p>
    <w:p w14:paraId="00000104">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Переживання насильства в сім’ї, наприклад, хтось може штовхнути або вдарити іншого </w:t>
      </w:r>
    </w:p>
    <w:p w14:paraId="00000105">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Стати свідком того, що близькій людині завдали шкоди, він/вона страждає на хронічну хворобу, потрапив(-ла) в лікарню або помирає</w:t>
      </w:r>
    </w:p>
    <w:p w14:paraId="00000106">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Бачити, що через складний час проходять ваші рідні брати чи сестри </w:t>
      </w:r>
    </w:p>
    <w:p w14:paraId="00000107">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Перебування рідних в лавах ЗСУ чи інших силах </w:t>
      </w:r>
      <w:r>
        <w:rPr>
          <w:rFonts w:hint="default" w:ascii="Times New Roman" w:hAnsi="Times New Roman" w:eastAsia="Garamond" w:cs="Times New Roman"/>
          <w:sz w:val="22"/>
          <w:szCs w:val="22"/>
          <w:rtl w:val="0"/>
        </w:rPr>
        <w:t>оборони</w:t>
      </w:r>
      <w:r>
        <w:rPr>
          <w:rFonts w:hint="default" w:ascii="Times New Roman" w:hAnsi="Times New Roman" w:eastAsia="Garamond" w:cs="Times New Roman"/>
          <w:color w:val="000000"/>
          <w:sz w:val="22"/>
          <w:szCs w:val="22"/>
          <w:rtl w:val="0"/>
        </w:rPr>
        <w:t xml:space="preserve"> країни</w:t>
      </w:r>
    </w:p>
    <w:p w14:paraId="00000108">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Втрата члена родини/друга/подруги через війну</w:t>
      </w:r>
    </w:p>
    <w:p w14:paraId="00000109">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Автомобільна аварія……</w:t>
      </w:r>
    </w:p>
    <w:p w14:paraId="0000010A">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Запишіть відповіді учасників на фліпчарті. Подякуйте за активність.</w:t>
      </w:r>
    </w:p>
    <w:p w14:paraId="0000010B">
      <w:pPr>
        <w:spacing w:before="120" w:after="120" w:line="240" w:lineRule="auto"/>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i/>
          <w:color w:val="000000"/>
          <w:sz w:val="22"/>
          <w:szCs w:val="22"/>
          <w:rtl w:val="0"/>
        </w:rPr>
        <w:t>Травматична подія  — це подія або ситуація, яку пережила або свідком якої стала людина, та яка викликає серйозний дистрес. Дистрес — це термін, який використовується для опису дискомфортних емоцій або почуттів, з якими людина може стикатися після стресових подій (виглядати сумною або засмученою). Подія може бути раптовою або несподіваною, але також може розвиватися поступово. Наприклад, це нещасні випадки, стихійні лиха, конфлікти, спалахи захворювань і безпосередній досвід чи спостереження насильства або поганого ставлення. Травматичні події можуть відбуватися в масових масштабах, коли їх переживають багато людей, або стосуватися окремої особи (наприклад, міжособистісне насильство).»</w:t>
      </w:r>
    </w:p>
    <w:p w14:paraId="0000010C">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Нормалізуйте ще раз:</w:t>
      </w:r>
    </w:p>
    <w:p w14:paraId="0000010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Поясніть, що емоції, які можуть виникати під час обговорення травматичних подій, — це нормально:</w:t>
      </w:r>
      <w:r>
        <w:rPr>
          <w:rFonts w:hint="default" w:ascii="Times New Roman" w:hAnsi="Times New Roman" w:eastAsia="Garamond" w:cs="Times New Roman"/>
          <w:color w:val="000000"/>
          <w:sz w:val="22"/>
          <w:szCs w:val="22"/>
          <w:rtl w:val="0"/>
        </w:rPr>
        <w:br w:type="textWrapping"/>
      </w:r>
      <w:r>
        <w:rPr>
          <w:rFonts w:hint="default" w:ascii="Times New Roman" w:hAnsi="Times New Roman" w:eastAsia="Garamond" w:cs="Times New Roman"/>
          <w:color w:val="000000"/>
          <w:sz w:val="22"/>
          <w:szCs w:val="22"/>
          <w:rtl w:val="0"/>
        </w:rPr>
        <w:t>«Я хотів/-ла би нагадати, що переживати емоції під час обговорення травматичних подій — це нормально, незалежно від того, пережили ми самі щось подібне чи ні. Це безпечний простір, і ми поряд, щоб підтримати вас, якщо вам це буде потрібно».</w:t>
      </w:r>
    </w:p>
    <w:p w14:paraId="0000010E">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Примітка для фасилітаторів:</w:t>
      </w:r>
    </w:p>
    <w:p w14:paraId="0000010F">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Подумайте до початку тренінгу, як ви можете підтримати дитину/підлітка під час тренінгу, якщо він/вона буде засмучений/на, плаче чи має інші реакції під час обговорення травматичних подій чи реакцій. Можливо, домовитись з ко-тренером чи координатором/-кою, щоб хтось один продовжував вести тренінг, а другий/-га приділив час учаснику/-ці, якщо буде така необхідність.</w:t>
      </w:r>
    </w:p>
    <w:p w14:paraId="00000110">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Можна запропонувати </w:t>
      </w:r>
      <w:r>
        <w:rPr>
          <w:rFonts w:hint="default" w:ascii="Times New Roman" w:hAnsi="Times New Roman" w:eastAsia="Garamond" w:cs="Times New Roman"/>
          <w:i/>
          <w:sz w:val="22"/>
          <w:szCs w:val="22"/>
          <w:rtl w:val="0"/>
        </w:rPr>
        <w:t xml:space="preserve">дитині вправу на заземлення “Дихання” . Якщо ведучих 2, то один може залишитися з групою, а інший вийти з дитиною до коридору чи відійти трохи в сторону від групи. Скажіть: “Зараз я хочу запропонувати зосередитися на  диханні. Така вправа може допомогли заспокоїтися. Сядьте зручно. Покладіть одну руку на живіт, іншу – на груди. Повільно глибоко вдихайте носом повітря, відчуваючи як воно заходить у ніс. Уявіть, що  живіт це повітряну куля, яка на вдиху роздувається.” Переконайтеся, що при цьому рука на грудях не піднімається. Зробіть вправу самі і просіть дитину робити так само. Потім зробіть повільний видих через рот. Це дає можливість повільно випускати повітря з повітряної кулі. Зверніть увагу, як наша уявна повітряна куля зменшується. Рахуйте дитині вголос 1…2…3…4…-вдих  і спостерігайте, як піднімається живіт, “повітряна куля надувається”. Потім зробіть повільний видих 1…2…3…4...5…6” і “повітряна куля” зменшується. Подихайте так разом 3-5 хвилин, а потім запитайте дитину, як вона почувається зараз </w:t>
      </w:r>
      <w:r>
        <w:rPr>
          <w:rFonts w:hint="default" w:ascii="Times New Roman" w:hAnsi="Times New Roman" w:eastAsia="Garamond" w:cs="Times New Roman"/>
          <w:i/>
          <w:color w:val="000000"/>
          <w:sz w:val="22"/>
          <w:szCs w:val="22"/>
          <w:rtl w:val="0"/>
        </w:rPr>
        <w:t>.</w:t>
      </w:r>
    </w:p>
    <w:p w14:paraId="00000111">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 Підсумуйте: «Отже, ми бачимо, що в житті підлітки стикаються з різними стресовими та травматичними ситуаціями чи важкими подіями, такими як… (прочитайте з фліпчарту список, який ви склали).»</w:t>
      </w:r>
    </w:p>
    <w:p w14:paraId="00000112">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5. Наші реакцїї та травматичні події 15 хв.</w:t>
      </w:r>
    </w:p>
    <w:p w14:paraId="00000113">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5.1 Нормальні реакції на складні ситуації.</w:t>
      </w:r>
    </w:p>
    <w:p w14:paraId="0000011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11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Перейдіть до обговорення реакцій на травматичні події. </w:t>
      </w:r>
    </w:p>
    <w:p w14:paraId="00000116">
      <w:pPr>
        <w:widowControl w:val="0"/>
        <w:spacing w:before="48" w:after="48"/>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Скажіть:  «Як ви побачили, існує багато стресових та травматичних подій в житті людей.  Коли такі події трапляються, то ми маємо певні реакції на них. Нормальні реакції на складні ситуації. </w:t>
      </w:r>
    </w:p>
    <w:p w14:paraId="00000117">
      <w:pPr>
        <w:widowControl w:val="0"/>
        <w:spacing w:before="48" w:after="48"/>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Далі ми поговоримо, як молоді люди зазвичай реагують на можливу травматичну подію та небезпечні ситуації. Знаючи, як підлітки реагують, ми також зможемо краще визначити, чи почувається хтось погано. Це зі свого боку допоможе нам зрозуміти, кому саме може бути потрібна наша підтримка. Також ці знання нам допоможуть краще зрозуміти і наші власні реакції.</w:t>
      </w:r>
    </w:p>
    <w:p w14:paraId="0000011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Зараз я об’єднаю вас у дві групи, кожна з яких отримає певне завдання, яке допоможе нам дослідити такі реакції.» </w:t>
      </w:r>
    </w:p>
    <w:p w14:paraId="00000119">
      <w:pPr>
        <w:pBdr>
          <w:top w:val="none" w:color="auto" w:sz="0" w:space="0"/>
          <w:left w:val="none" w:color="auto" w:sz="0" w:space="0"/>
          <w:bottom w:val="none" w:color="auto" w:sz="0" w:space="0"/>
          <w:right w:val="none" w:color="auto" w:sz="0" w:space="0"/>
          <w:between w:val="none" w:color="auto" w:sz="0" w:space="0"/>
        </w:pBdr>
        <w:spacing w:after="0" w:line="240" w:lineRule="auto"/>
        <w:ind w:left="720" w:firstLine="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5.1 Вправа «Реакції підлітків на стресові та травматичні ситуації чи події» 10 хв</w:t>
      </w:r>
    </w:p>
    <w:tbl>
      <w:tblPr>
        <w:tblStyle w:val="74"/>
        <w:tblW w:w="8897" w:type="dxa"/>
        <w:tblInd w:w="-216" w:type="dxa"/>
        <w:tblLayout w:type="fixed"/>
        <w:tblCellMar>
          <w:top w:w="15" w:type="dxa"/>
          <w:left w:w="15" w:type="dxa"/>
          <w:bottom w:w="15" w:type="dxa"/>
          <w:right w:w="15" w:type="dxa"/>
        </w:tblCellMar>
      </w:tblPr>
      <w:tblGrid>
        <w:gridCol w:w="8897"/>
      </w:tblGrid>
      <w:tr w14:paraId="14FE80CA">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11A">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Мета вправи</w:t>
            </w:r>
          </w:p>
        </w:tc>
      </w:tr>
      <w:tr w14:paraId="13F42044">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11B">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Розширити знання про реакції підлітків на травматичні події (почуття та дії), сприяти налагодженню взаємодії у командній роботі, Підвищення обізнаності про загальні реакції та емоції.</w:t>
            </w:r>
          </w:p>
        </w:tc>
      </w:tr>
      <w:tr w14:paraId="70E32708">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11C">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55E5C3DA">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11D">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Папір для фліпчарту, маркери.</w:t>
            </w:r>
          </w:p>
        </w:tc>
      </w:tr>
      <w:tr w14:paraId="5742AA6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11E">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138A99CB">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11F">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Об’єднайте учасників та учасниць у 2 групи. Дати завдання групам та необхідні матеріали.</w:t>
            </w:r>
          </w:p>
        </w:tc>
      </w:tr>
    </w:tbl>
    <w:p w14:paraId="0000012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w:t>
      </w:r>
    </w:p>
    <w:p w14:paraId="0000012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Об’єднайте учасників/ць  на 2 групи. </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266700</wp:posOffset>
                </wp:positionV>
                <wp:extent cx="6009640" cy="1866900"/>
                <wp:effectExtent l="0" t="0" r="0" b="0"/>
                <wp:wrapNone/>
                <wp:docPr id="537476141" name="Rectangles 537476141"/>
                <wp:cNvGraphicFramePr/>
                <a:graphic xmlns:a="http://schemas.openxmlformats.org/drawingml/2006/main">
                  <a:graphicData uri="http://schemas.microsoft.com/office/word/2010/wordprocessingShape">
                    <wps:wsp>
                      <wps:cNvSpPr/>
                      <wps:spPr>
                        <a:xfrm>
                          <a:off x="2366580" y="2871950"/>
                          <a:ext cx="5958840" cy="18161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200CF867">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1E29A119">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2 зали для учасників в програмі «Zoom», розділіть їх на 2 кімнати. Вишліть завдання для груп в чаті.</w:t>
                            </w:r>
                          </w:p>
                          <w:p w14:paraId="59334477">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11B75ED3">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Якщо поділити на зали не вдається, тоді проведіть обговорення назагал, занотуйте відповіді.</w:t>
                            </w:r>
                          </w:p>
                          <w:p w14:paraId="5EE7E9ED">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1pt;margin-top:21pt;height:147pt;width:473.2pt;z-index:251659264;v-text-anchor:middle;mso-width-relative:page;mso-height-relative:page;" fillcolor="#4F81BD" filled="t" stroked="t" coordsize="21600,21600" o:gfxdata="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09+09gAAAAI&#10;AQAADwAAAAAAAAABACAAAAAiAAAAZHJzL2Rvd25yZXYueG1sUEsBAhQAFAAAAAgAh07iQN97VvpV&#10;AgAAxwQAAA4AAAAAAAAAAQAgAAAAJwEAAGRycy9lMm9Eb2MueG1sUEsFBgAAAAAGAAYAWQEAAO4F&#10;AAAAAA==&#10;">
                <v:fill on="t" focussize="0,0"/>
                <v:stroke weight="2pt" color="#243F60" joinstyle="round" startarrowwidth="narrow" startarrowlength="short" endarrowwidth="narrow" endarrowlength="short"/>
                <v:imagedata o:title=""/>
                <o:lock v:ext="edit" aspectratio="f"/>
                <v:textbox inset="7pt,3pt,7pt,3pt">
                  <w:txbxContent>
                    <w:p w14:paraId="200CF867">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1E29A119">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2 зали для учасників в програмі «Zoom», розділіть їх на 2 кімнати. Вишліть завдання для груп в чаті.</w:t>
                      </w:r>
                    </w:p>
                    <w:p w14:paraId="59334477">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11B75ED3">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Якщо поділити на зали не вдається, тоді проведіть обговорення назагал, занотуйте відповіді.</w:t>
                      </w:r>
                    </w:p>
                    <w:p w14:paraId="5EE7E9ED">
                      <w:pPr>
                        <w:spacing w:before="0" w:after="200" w:line="275" w:lineRule="auto"/>
                        <w:ind w:left="0" w:right="0" w:firstLine="0"/>
                        <w:jc w:val="center"/>
                      </w:pPr>
                    </w:p>
                  </w:txbxContent>
                </v:textbox>
              </v:rect>
            </w:pict>
          </mc:Fallback>
        </mc:AlternateContent>
      </w:r>
    </w:p>
    <w:p w14:paraId="00000122">
      <w:pPr>
        <w:jc w:val="both"/>
        <w:rPr>
          <w:rFonts w:hint="default" w:ascii="Times New Roman" w:hAnsi="Times New Roman" w:eastAsia="Garamond" w:cs="Times New Roman"/>
          <w:color w:val="000000"/>
          <w:sz w:val="22"/>
          <w:szCs w:val="22"/>
        </w:rPr>
      </w:pPr>
    </w:p>
    <w:p w14:paraId="00000123">
      <w:pPr>
        <w:jc w:val="both"/>
        <w:rPr>
          <w:rFonts w:hint="default" w:ascii="Times New Roman" w:hAnsi="Times New Roman" w:eastAsia="Garamond" w:cs="Times New Roman"/>
          <w:color w:val="000000"/>
          <w:sz w:val="22"/>
          <w:szCs w:val="22"/>
        </w:rPr>
      </w:pPr>
    </w:p>
    <w:p w14:paraId="00000124">
      <w:pPr>
        <w:jc w:val="both"/>
        <w:rPr>
          <w:rFonts w:hint="default" w:ascii="Times New Roman" w:hAnsi="Times New Roman" w:eastAsia="Garamond" w:cs="Times New Roman"/>
          <w:color w:val="000000"/>
          <w:sz w:val="22"/>
          <w:szCs w:val="22"/>
        </w:rPr>
      </w:pPr>
    </w:p>
    <w:p w14:paraId="00000125">
      <w:pPr>
        <w:jc w:val="both"/>
        <w:rPr>
          <w:rFonts w:hint="default" w:ascii="Times New Roman" w:hAnsi="Times New Roman" w:eastAsia="Garamond" w:cs="Times New Roman"/>
          <w:color w:val="000000"/>
          <w:sz w:val="22"/>
          <w:szCs w:val="22"/>
        </w:rPr>
      </w:pPr>
    </w:p>
    <w:p w14:paraId="00000126">
      <w:pPr>
        <w:jc w:val="both"/>
        <w:rPr>
          <w:rFonts w:hint="default" w:ascii="Times New Roman" w:hAnsi="Times New Roman" w:eastAsia="Garamond" w:cs="Times New Roman"/>
          <w:color w:val="000000"/>
          <w:sz w:val="22"/>
          <w:szCs w:val="22"/>
        </w:rPr>
      </w:pPr>
    </w:p>
    <w:p w14:paraId="00000127">
      <w:pPr>
        <w:jc w:val="both"/>
        <w:rPr>
          <w:rFonts w:hint="default" w:ascii="Times New Roman" w:hAnsi="Times New Roman" w:eastAsia="Garamond" w:cs="Times New Roman"/>
          <w:color w:val="000000"/>
          <w:sz w:val="22"/>
          <w:szCs w:val="22"/>
        </w:rPr>
      </w:pPr>
    </w:p>
    <w:p w14:paraId="0000012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Дайте кожній групі чітку інструкцію, дайте аркуш для фліпчарту та маркери. Поясніть, що групи можуть вільно використовувати свій аркуш для створення нотаток або малюнків, які ілюструють їхній вибір. Дайте 10 хв на роботу в групах.</w:t>
      </w:r>
    </w:p>
    <w:p w14:paraId="0000012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Дайте інструкцію кожній групі:</w:t>
      </w:r>
    </w:p>
    <w:p w14:paraId="0000012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групі – скласти список, які почуття в підлітків може викликати травматичні подія. </w:t>
      </w:r>
    </w:p>
    <w:p w14:paraId="0000012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групі – які може викликати дії чи поведінку, як реакцію на травматичну подію.»</w:t>
      </w:r>
    </w:p>
    <w:p w14:paraId="0000012C">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Ви можете ходити між групами та допомагати учасникам та учасницям, якщо буде потрібно. </w:t>
      </w:r>
    </w:p>
    <w:p w14:paraId="0000012D">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Під час наступної частини вправи учасники</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ці зможуть обговорити вплив кожної з подій більш детально. Цілком імовірно, що деякі учасники</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ці мали такий чи подібний досвід або знають однолітків, які мають такий досвід. Переконайтеся в тому, що ви ретельно й належним чином координуєте свої дії як фасилітатор. Уважно спостерігайте за учасниками, щоб побачити, чи хтось негативно реагує на це обговорення. Якщо так, поговоріть з учасники</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цею та втіште його</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 xml:space="preserve">їі. Використовуйте свої комунікативні навички, наприклад, узагальнення та нормалізацію. Поясніть, що це нормально мати реакцію на пригадування або уявляння травматичних подій. </w:t>
      </w:r>
    </w:p>
    <w:p w14:paraId="0000012E">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Поясніть, що емоції, які можуть виникати під час обговорення травматичних подій та реакцій на них, — це нормально:</w:t>
      </w:r>
    </w:p>
    <w:p w14:paraId="0000012F">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«Я хотів</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ла би нагадати, що переживати емоції під час обговорення травматичних подій — це нормально, незалежно від того, пережили ми самі щось подібне чи ні. Це безпечний простір, і ми поряд, щоб підтримати вас, якщо вам це буде потрібно».</w:t>
      </w:r>
    </w:p>
    <w:p w14:paraId="0000013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Попросіть 1 представника/-цю від групи поділитися тим, що вони записали. </w:t>
      </w:r>
    </w:p>
    <w:p w14:paraId="0000013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Подякуйте за проведену роботу.</w:t>
      </w:r>
    </w:p>
    <w:p w14:paraId="0000013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За потреби, обговоріть і наведіть кілька власних прикладів поширених реакцій:</w:t>
      </w:r>
    </w:p>
    <w:p w14:paraId="0000013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Сум, плач або злість.</w:t>
      </w:r>
    </w:p>
    <w:p w14:paraId="0000013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Страх, що подія повториться, або страх перед чимось, що раніше не лякало.</w:t>
      </w:r>
    </w:p>
    <w:p w14:paraId="0000013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Переживання про те, що вони чи близькі зазнають болю чи розійдуться/далеко поїдуть і т. і. Переживання про інші життєві ситуації сильніші, ніж зазвичай. </w:t>
      </w:r>
    </w:p>
    <w:p w14:paraId="0000013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Важко заснути (через кошмари або часті пробудження). </w:t>
      </w:r>
    </w:p>
    <w:p w14:paraId="0000013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Зміна харчових звичок: або відсутність почуття голоду, або переїдання. </w:t>
      </w:r>
    </w:p>
    <w:p w14:paraId="0000013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Втрата інтересу до навчання, розваг чи інших видів діяльності.</w:t>
      </w:r>
    </w:p>
    <w:p w14:paraId="0000013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Вам дуже важко зосередитися або бути уважними. </w:t>
      </w:r>
    </w:p>
    <w:p w14:paraId="0000013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Надзвичайна активність, важко сидіти на місці та зосередитися (гіперактивність) або менша активність, ніж зазвичай, ви робите мало або нічого не робите (пасивність).</w:t>
      </w:r>
    </w:p>
    <w:p w14:paraId="0000013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Болить живіт або головний біль.</w:t>
      </w:r>
    </w:p>
    <w:p w14:paraId="0000013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Нагадайте, що ці реакції є нормальними та поширеними:</w:t>
      </w:r>
    </w:p>
    <w:p w14:paraId="0000013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«Ці реакції є нормальними й часто зустрічаються. Нормальні реакції на складні ситуації. Завдяки підтримці людей, яким ми довіряємо, та часу ми можемо подолати ці реакції та емоції — та навіть навчитися чогось від них. Іноді, щоб подолати їх, нам може знадобитися додаткова допомога». </w:t>
      </w:r>
    </w:p>
    <w:p w14:paraId="0000013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Розкажіть учасникам/-цям про поняття «дистрес»:</w:t>
      </w:r>
    </w:p>
    <w:p w14:paraId="0000013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«Коли хтось проявляє реакції, подібні до тих, які ми зараз обговорювали, ми можемо сказати, що ця людина перебуває в «дистресі»». </w:t>
      </w:r>
    </w:p>
    <w:p w14:paraId="00000140">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5.2 Що може ускладнити ситуацію (5 хвилин)</w:t>
      </w:r>
    </w:p>
    <w:p w14:paraId="00000141">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Інструкція:</w:t>
      </w:r>
    </w:p>
    <w:p w14:paraId="0000014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Скажіть учасникам та учасницям, що іноді те, як ми реагуємо на ситуацію, насправді може ускладнити її вирішення. Запитайте, які приклади цього вони можуть пригадати та запишіть їх на окремому аркуші фліпчарту. Якщо учасникам важко надати приклади, ви можете допомогти їм, навівши декілька: </w:t>
      </w:r>
    </w:p>
    <w:p w14:paraId="0000014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Паніка — може призвести до небезпечних ситуацій. Паніка може призвести до непродуманих дій; наприклад, до втечі або будь-яких небезпечних дій.</w:t>
      </w:r>
    </w:p>
    <w:p w14:paraId="0000014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Сильні негативні емоції — наприклад, гнів може призвести до конфлікту, бійки, образливих слів і дій. Згадайте інші приклади. </w:t>
      </w:r>
    </w:p>
    <w:p w14:paraId="0000014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Непереборний страх — може призвести до нездатності зробити правильний вибір у складній ситуації. Охоплення страхом може призвести до втрати чіткості мислення.</w:t>
      </w:r>
    </w:p>
    <w:p w14:paraId="00000146">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Поясніть, чому важливо дізнатися про поширені реакції на травматичні події:</w:t>
      </w:r>
    </w:p>
    <w:p w14:paraId="00000147">
      <w:pPr>
        <w:widowControl w:val="0"/>
        <w:pBdr>
          <w:top w:val="none" w:color="auto" w:sz="0" w:space="0"/>
          <w:left w:val="none" w:color="auto" w:sz="0" w:space="0"/>
          <w:bottom w:val="none" w:color="auto" w:sz="0" w:space="0"/>
          <w:right w:val="none" w:color="auto" w:sz="0" w:space="0"/>
          <w:between w:val="none" w:color="auto" w:sz="0" w:space="0"/>
        </w:pBdr>
        <w:spacing w:before="12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«Важливо дізнатися про різні почуття та про те, що робити, коли ми стикаємося зі складною ситуацією. Чим більше ми дізнаємося про поширені реакції на травматичні події та про те, що ми можемо зробити, тим більше ми будемо готові до них. Це означає, що ми зможемо як допомагати іншим, так і краще захистити себе». </w:t>
      </w:r>
    </w:p>
    <w:p w14:paraId="00000148">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Спитайте учасників, чи є в них запитання, та дайте відповіді на них.</w:t>
      </w:r>
    </w:p>
    <w:p w14:paraId="00000149">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Подякуйте учасникам. Поясніть, що тепер ви дізнаєтеся більше про те, як допомогти дітям і підліткам, які стикаються з важкими ситуаціями або які засмучені. Попросіть учасників залишитися сидіти в колі або за столами.</w:t>
      </w:r>
    </w:p>
    <w:p w14:paraId="0000014A">
      <w:pPr>
        <w:pStyle w:val="5"/>
        <w:rPr>
          <w:rFonts w:hint="default" w:ascii="Times New Roman" w:hAnsi="Times New Roman" w:eastAsia="Garamond" w:cs="Times New Roman"/>
          <w:i w:val="0"/>
          <w:color w:val="000000"/>
          <w:sz w:val="22"/>
          <w:szCs w:val="22"/>
        </w:rPr>
      </w:pPr>
      <w:bookmarkStart w:id="2" w:name="_heading=h.30j0zll" w:colFirst="0" w:colLast="0"/>
      <w:bookmarkEnd w:id="2"/>
      <w:r>
        <w:rPr>
          <w:rFonts w:hint="default" w:ascii="Times New Roman" w:hAnsi="Times New Roman" w:eastAsia="Garamond" w:cs="Times New Roman"/>
          <w:i w:val="0"/>
          <w:color w:val="000000"/>
          <w:sz w:val="22"/>
          <w:szCs w:val="22"/>
          <w:rtl w:val="0"/>
        </w:rPr>
        <w:t>6. Різні форми підтримки.</w:t>
      </w:r>
    </w:p>
    <w:p w14:paraId="0000014B">
      <w:pPr>
        <w:pStyle w:val="5"/>
        <w:rPr>
          <w:rFonts w:hint="default" w:ascii="Times New Roman" w:hAnsi="Times New Roman" w:eastAsia="Garamond" w:cs="Times New Roman"/>
          <w:b w:val="0"/>
          <w:i w:val="0"/>
          <w:color w:val="000000"/>
          <w:sz w:val="22"/>
          <w:szCs w:val="22"/>
        </w:rPr>
      </w:pPr>
      <w:r>
        <w:rPr>
          <w:rFonts w:hint="default" w:ascii="Times New Roman" w:hAnsi="Times New Roman" w:eastAsia="Garamond" w:cs="Times New Roman"/>
          <w:i w:val="0"/>
          <w:color w:val="000000"/>
          <w:sz w:val="22"/>
          <w:szCs w:val="22"/>
          <w:rtl w:val="0"/>
        </w:rPr>
        <w:t>6.1. Що допомагає, коли переживаєш важкий досвід. (5 хвилин)</w:t>
      </w:r>
    </w:p>
    <w:p w14:paraId="0000014C">
      <w:pPr>
        <w:pStyle w:val="5"/>
        <w:rPr>
          <w:rFonts w:hint="default" w:ascii="Times New Roman" w:hAnsi="Times New Roman" w:eastAsia="Garamond" w:cs="Times New Roman"/>
          <w:b w:val="0"/>
          <w:i w:val="0"/>
          <w:color w:val="000000"/>
          <w:sz w:val="22"/>
          <w:szCs w:val="22"/>
        </w:rPr>
      </w:pPr>
      <w:r>
        <w:rPr>
          <w:rFonts w:hint="default" w:ascii="Times New Roman" w:hAnsi="Times New Roman" w:eastAsia="Garamond" w:cs="Times New Roman"/>
          <w:i w:val="0"/>
          <w:color w:val="000000"/>
          <w:sz w:val="22"/>
          <w:szCs w:val="22"/>
          <w:rtl w:val="0"/>
        </w:rPr>
        <w:t>Вправа 6.1 Що допомагає, коли переживаєш важкий досвід? (5 хвилин)</w:t>
      </w:r>
    </w:p>
    <w:tbl>
      <w:tblPr>
        <w:tblStyle w:val="75"/>
        <w:tblW w:w="8642"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42"/>
      </w:tblGrid>
      <w:tr w14:paraId="7EEE84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14D">
            <w:pPr>
              <w:widowControl w:val="0"/>
              <w:spacing w:before="2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Мета вправи</w:t>
            </w:r>
          </w:p>
        </w:tc>
      </w:tr>
      <w:tr w14:paraId="46AF7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14E">
            <w:pPr>
              <w:widowControl w:val="0"/>
              <w:numPr>
                <w:ilvl w:val="0"/>
                <w:numId w:val="5"/>
              </w:numPr>
              <w:pBdr>
                <w:top w:val="none" w:color="auto" w:sz="0" w:space="0"/>
                <w:left w:val="none" w:color="auto" w:sz="0" w:space="0"/>
                <w:bottom w:val="none" w:color="auto" w:sz="0" w:space="0"/>
                <w:right w:val="none" w:color="auto" w:sz="0" w:space="0"/>
                <w:between w:val="none" w:color="auto" w:sz="0" w:space="0"/>
              </w:pBdr>
              <w:spacing w:after="0" w:line="240" w:lineRule="auto"/>
              <w:ind w:left="236" w:hanging="236"/>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Визначити різні дієві форми підтримки, які можуть допомогти, коли одноліток переживає важкий досвід</w:t>
            </w:r>
          </w:p>
        </w:tc>
      </w:tr>
      <w:tr w14:paraId="61F70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14F">
            <w:pPr>
              <w:widowControl w:val="0"/>
              <w:spacing w:before="2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4967C4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auto"/>
          </w:tcPr>
          <w:p w14:paraId="00000150">
            <w:pPr>
              <w:widowControl w:val="0"/>
              <w:numPr>
                <w:ilvl w:val="0"/>
                <w:numId w:val="5"/>
              </w:numPr>
              <w:pBdr>
                <w:top w:val="none" w:color="auto" w:sz="0" w:space="0"/>
                <w:left w:val="none" w:color="auto" w:sz="0" w:space="0"/>
                <w:bottom w:val="none" w:color="auto" w:sz="0" w:space="0"/>
                <w:right w:val="none" w:color="auto" w:sz="0" w:space="0"/>
                <w:between w:val="none" w:color="auto" w:sz="0" w:space="0"/>
              </w:pBdr>
              <w:spacing w:after="0" w:line="240" w:lineRule="auto"/>
              <w:ind w:left="236" w:hanging="236"/>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Фліпчарт/дошка</w:t>
            </w:r>
          </w:p>
          <w:p w14:paraId="00000151">
            <w:pPr>
              <w:widowControl w:val="0"/>
              <w:numPr>
                <w:ilvl w:val="0"/>
                <w:numId w:val="5"/>
              </w:numPr>
              <w:pBdr>
                <w:top w:val="none" w:color="auto" w:sz="0" w:space="0"/>
                <w:left w:val="none" w:color="auto" w:sz="0" w:space="0"/>
                <w:bottom w:val="none" w:color="auto" w:sz="0" w:space="0"/>
                <w:right w:val="none" w:color="auto" w:sz="0" w:space="0"/>
                <w:between w:val="none" w:color="auto" w:sz="0" w:space="0"/>
              </w:pBdr>
              <w:spacing w:after="0" w:line="240" w:lineRule="auto"/>
              <w:ind w:left="236" w:hanging="236"/>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Маркер/крейда</w:t>
            </w:r>
          </w:p>
        </w:tc>
      </w:tr>
      <w:tr w14:paraId="6E6D9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152">
            <w:pPr>
              <w:widowControl w:val="0"/>
              <w:spacing w:before="2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Джерело вправи</w:t>
            </w:r>
          </w:p>
        </w:tc>
      </w:tr>
      <w:tr w14:paraId="557E5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153">
            <w:pPr>
              <w:widowControl w:val="0"/>
              <w:spacing w:before="2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Розроблена для цього набору ресурсів</w:t>
            </w:r>
          </w:p>
        </w:tc>
      </w:tr>
    </w:tbl>
    <w:p w14:paraId="00000154">
      <w:pPr>
        <w:widowControl w:val="0"/>
        <w:spacing w:before="48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15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Задайте питання групі: «Яка допомога, на вашу думку, може знадобитися дитині/підлітку, яка/який переживає травматичну подію?»</w:t>
      </w:r>
    </w:p>
    <w:p w14:paraId="0000015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Запишіть відповіді на фліпчарті.</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-177165</wp:posOffset>
                </wp:positionH>
                <wp:positionV relativeFrom="paragraph">
                  <wp:posOffset>266700</wp:posOffset>
                </wp:positionV>
                <wp:extent cx="6009640" cy="914400"/>
                <wp:effectExtent l="0" t="0" r="0" b="0"/>
                <wp:wrapNone/>
                <wp:docPr id="537476145" name="Rectangles 537476145"/>
                <wp:cNvGraphicFramePr/>
                <a:graphic xmlns:a="http://schemas.openxmlformats.org/drawingml/2006/main">
                  <a:graphicData uri="http://schemas.microsoft.com/office/word/2010/wordprocessingShape">
                    <wps:wsp>
                      <wps:cNvSpPr/>
                      <wps:spPr>
                        <a:xfrm>
                          <a:off x="2366580" y="3348200"/>
                          <a:ext cx="5958840" cy="8636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6A73D4F0">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5FB4CFE9">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53D93057">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13.95pt;margin-top:21pt;height:72pt;width:473.2pt;z-index:251659264;v-text-anchor:middle;mso-width-relative:page;mso-height-relative:page;" fillcolor="#4F81BD" filled="t" stroked="t" coordsize="21600,21600" o:gfxdata="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MGEDGtoAAAAK&#10;AQAADwAAAAAAAAABACAAAAAiAAAAZHJzL2Rvd25yZXYueG1sUEsBAhQAFAAAAAgAh07iQEDqCX5T&#10;AgAAxgQAAA4AAAAAAAAAAQAgAAAAKQEAAGRycy9lMm9Eb2MueG1sUEsFBgAAAAAGAAYAWQEAAO4F&#10;AAAAAA==&#10;">
                <v:fill on="t" focussize="0,0"/>
                <v:stroke weight="2pt" color="#243F60" joinstyle="round" startarrowwidth="narrow" startarrowlength="short" endarrowwidth="narrow" endarrowlength="short"/>
                <v:imagedata o:title=""/>
                <o:lock v:ext="edit" aspectratio="f"/>
                <v:textbox inset="7pt,3pt,7pt,3pt">
                  <w:txbxContent>
                    <w:p w14:paraId="6A73D4F0">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5FB4CFE9">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53D93057">
                      <w:pPr>
                        <w:spacing w:before="0" w:after="200" w:line="275" w:lineRule="auto"/>
                        <w:ind w:left="0" w:right="0" w:firstLine="0"/>
                        <w:jc w:val="center"/>
                      </w:pPr>
                    </w:p>
                  </w:txbxContent>
                </v:textbox>
              </v:rect>
            </w:pict>
          </mc:Fallback>
        </mc:AlternateContent>
      </w:r>
    </w:p>
    <w:p w14:paraId="00000157">
      <w:pPr>
        <w:jc w:val="both"/>
        <w:rPr>
          <w:rFonts w:hint="default" w:ascii="Times New Roman" w:hAnsi="Times New Roman" w:eastAsia="Garamond" w:cs="Times New Roman"/>
          <w:color w:val="000000"/>
          <w:sz w:val="22"/>
          <w:szCs w:val="22"/>
        </w:rPr>
      </w:pPr>
    </w:p>
    <w:p w14:paraId="00000158">
      <w:pPr>
        <w:jc w:val="both"/>
        <w:rPr>
          <w:rFonts w:hint="default" w:ascii="Times New Roman" w:hAnsi="Times New Roman" w:eastAsia="Garamond" w:cs="Times New Roman"/>
          <w:color w:val="000000"/>
          <w:sz w:val="22"/>
          <w:szCs w:val="22"/>
        </w:rPr>
      </w:pPr>
    </w:p>
    <w:p w14:paraId="00000159">
      <w:pPr>
        <w:jc w:val="both"/>
        <w:rPr>
          <w:rFonts w:hint="default" w:ascii="Times New Roman" w:hAnsi="Times New Roman" w:eastAsia="Garamond" w:cs="Times New Roman"/>
          <w:color w:val="000000"/>
          <w:sz w:val="22"/>
          <w:szCs w:val="22"/>
        </w:rPr>
      </w:pPr>
    </w:p>
    <w:p w14:paraId="0000015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Якщо потрібно, то додайте:</w:t>
      </w:r>
    </w:p>
    <w:p w14:paraId="0000015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Поговорити з кимось</w:t>
      </w:r>
    </w:p>
    <w:p w14:paraId="0000015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Провести деякий час з людиною, яка уважно слухає</w:t>
      </w:r>
    </w:p>
    <w:p w14:paraId="0000015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Поговорити з кимось, хто не засуджує, але проявляє співчуття</w:t>
      </w:r>
    </w:p>
    <w:p w14:paraId="0000015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Не бути змушеним говорити, якщо не хочеш</w:t>
      </w:r>
    </w:p>
    <w:p w14:paraId="0000015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Друг, який помічає, коли щось не так</w:t>
      </w:r>
    </w:p>
    <w:p w14:paraId="0000016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Друг, який знає, де можна отримати допомогу</w:t>
      </w:r>
    </w:p>
    <w:p w14:paraId="0000016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Перебувати поруч із кимось, хто зберігає спокій і кому потрібно трохи часу, щоб подумати, перш ніж діяти</w:t>
      </w:r>
    </w:p>
    <w:p w14:paraId="0000016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Наголосіть учасникам/цям про важливість турботи про себе.</w:t>
      </w:r>
    </w:p>
    <w:p w14:paraId="0000016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«Ми живемо в складні часи. Ми вже побачили як саме діє стрес; якими можуть бути наслідки стресу для фізичних, емоційних і соціальних аспектів нашого життя. Тому нам всім важливо не забувати дбати про себе. </w:t>
      </w:r>
    </w:p>
    <w:p w14:paraId="0000016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Важливо звертати увагу на свої емоційні та фізичні потреби та вчасно їх задовольняти. Навчитися ефективно справлятися зі стресом. Важливо щодня виділяти достатньо часу на відпочинок. Навчитися саморегуляції в стресових ситуаціях. </w:t>
      </w:r>
    </w:p>
    <w:p w14:paraId="0000016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«Коли ми маємо ресурс, підтримуємо себе, тоді ми маємо сили допомагати іншим». </w:t>
      </w:r>
    </w:p>
    <w:p w14:paraId="00000166">
      <w:pPr>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4. Запропонуйте зафіксувати собі посилання на чатову підтримку для підлітків </w:t>
      </w:r>
      <w:r>
        <w:rPr>
          <w:rFonts w:hint="default" w:ascii="Times New Roman" w:hAnsi="Times New Roman" w:eastAsia="Garamond" w:cs="Times New Roman"/>
          <w:sz w:val="22"/>
          <w:szCs w:val="22"/>
          <w:rtl w:val="0"/>
        </w:rPr>
        <w:t xml:space="preserve">- </w:t>
      </w: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"https://www.google.com/url?q=https://teenergizer.org/&amp;sa=D&amp;source=docs&amp;ust=1709893007878549&amp;usg=AOvVaw1XoCVXfk5rLhCRxwcMZ8Tr" \h </w:instrText>
      </w:r>
      <w:r>
        <w:rPr>
          <w:rFonts w:hint="default" w:ascii="Times New Roman" w:hAnsi="Times New Roman" w:cs="Times New Roman"/>
          <w:sz w:val="22"/>
          <w:szCs w:val="22"/>
        </w:rPr>
        <w:fldChar w:fldCharType="separate"/>
      </w:r>
      <w:r>
        <w:rPr>
          <w:rFonts w:hint="default" w:ascii="Times New Roman" w:hAnsi="Times New Roman" w:eastAsia="Garamond" w:cs="Times New Roman"/>
          <w:color w:val="0B57D0"/>
          <w:sz w:val="22"/>
          <w:szCs w:val="22"/>
          <w:u w:val="single"/>
          <w:rtl w:val="0"/>
        </w:rPr>
        <w:t>https://teenergizer.org/</w:t>
      </w:r>
      <w:r>
        <w:rPr>
          <w:rFonts w:hint="default" w:ascii="Times New Roman" w:hAnsi="Times New Roman" w:eastAsia="Garamond" w:cs="Times New Roman"/>
          <w:color w:val="0B57D0"/>
          <w:sz w:val="22"/>
          <w:szCs w:val="22"/>
          <w:u w:val="single"/>
          <w:rtl w:val="0"/>
        </w:rPr>
        <w:fldChar w:fldCharType="end"/>
      </w:r>
    </w:p>
    <w:p w14:paraId="00000167">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Pr>
        <w:drawing>
          <wp:inline distT="0" distB="0" distL="0" distR="0">
            <wp:extent cx="1308100" cy="1308100"/>
            <wp:effectExtent l="0" t="0" r="0" b="0"/>
            <wp:docPr id="537476174" name="image35.png" descr="C:\Users\admin\Downloads\qr-code (6).png"/>
            <wp:cNvGraphicFramePr/>
            <a:graphic xmlns:a="http://schemas.openxmlformats.org/drawingml/2006/main">
              <a:graphicData uri="http://schemas.openxmlformats.org/drawingml/2006/picture">
                <pic:pic xmlns:pic="http://schemas.openxmlformats.org/drawingml/2006/picture">
                  <pic:nvPicPr>
                    <pic:cNvPr id="537476174" name="image35.png" descr="C:\Users\admin\Downloads\qr-code (6).png"/>
                    <pic:cNvPicPr preferRelativeResize="0"/>
                  </pic:nvPicPr>
                  <pic:blipFill>
                    <a:blip r:embed="rId7"/>
                    <a:srcRect/>
                    <a:stretch>
                      <a:fillRect/>
                    </a:stretch>
                  </pic:blipFill>
                  <pic:spPr>
                    <a:xfrm>
                      <a:off x="0" y="0"/>
                      <a:ext cx="1308685" cy="1308685"/>
                    </a:xfrm>
                    <a:prstGeom prst="rect">
                      <a:avLst/>
                    </a:prstGeom>
                  </pic:spPr>
                </pic:pic>
              </a:graphicData>
            </a:graphic>
          </wp:inline>
        </w:drawing>
      </w:r>
    </w:p>
    <w:p w14:paraId="0000016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Сайт «Поруч» https://poruch.me/</w:t>
      </w:r>
    </w:p>
    <w:p w14:paraId="00000169">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Pr>
        <w:drawing>
          <wp:inline distT="0" distB="0" distL="0" distR="0">
            <wp:extent cx="1364615" cy="1364615"/>
            <wp:effectExtent l="0" t="0" r="0" b="0"/>
            <wp:docPr id="537476176" name="image37.png" descr="C:\Users\admin\Downloads\qr-code (14).png"/>
            <wp:cNvGraphicFramePr/>
            <a:graphic xmlns:a="http://schemas.openxmlformats.org/drawingml/2006/main">
              <a:graphicData uri="http://schemas.openxmlformats.org/drawingml/2006/picture">
                <pic:pic xmlns:pic="http://schemas.openxmlformats.org/drawingml/2006/picture">
                  <pic:nvPicPr>
                    <pic:cNvPr id="537476176" name="image37.png" descr="C:\Users\admin\Downloads\qr-code (14).png"/>
                    <pic:cNvPicPr preferRelativeResize="0"/>
                  </pic:nvPicPr>
                  <pic:blipFill>
                    <a:blip r:embed="rId8"/>
                    <a:srcRect/>
                    <a:stretch>
                      <a:fillRect/>
                    </a:stretch>
                  </pic:blipFill>
                  <pic:spPr>
                    <a:xfrm>
                      <a:off x="0" y="0"/>
                      <a:ext cx="1364734" cy="1364734"/>
                    </a:xfrm>
                    <a:prstGeom prst="rect">
                      <a:avLst/>
                    </a:prstGeom>
                  </pic:spPr>
                </pic:pic>
              </a:graphicData>
            </a:graphic>
          </wp:inline>
        </w:drawing>
      </w:r>
      <w:r>
        <w:rPr>
          <w:rFonts w:hint="default" w:ascii="Times New Roman" w:hAnsi="Times New Roman" w:eastAsia="Garamond" w:cs="Times New Roman"/>
          <w:sz w:val="22"/>
          <w:szCs w:val="22"/>
          <w:rtl w:val="0"/>
        </w:rPr>
        <w:t xml:space="preserve"> </w:t>
      </w:r>
    </w:p>
    <w:p w14:paraId="0000016A">
      <w:pPr>
        <w:jc w:val="both"/>
        <w:rPr>
          <w:rFonts w:hint="default" w:ascii="Times New Roman" w:hAnsi="Times New Roman" w:eastAsia="Garamond" w:cs="Times New Roman"/>
          <w:color w:val="000000"/>
          <w:sz w:val="22"/>
          <w:szCs w:val="22"/>
          <w:highlight w:val="black"/>
        </w:rPr>
      </w:pPr>
      <w:r>
        <w:rPr>
          <w:rFonts w:hint="default" w:ascii="Times New Roman" w:hAnsi="Times New Roman" w:eastAsia="Garamond" w:cs="Times New Roman"/>
          <w:sz w:val="22"/>
          <w:szCs w:val="22"/>
        </w:rPr>
        <w:drawing>
          <wp:inline distT="0" distB="0" distL="0" distR="0">
            <wp:extent cx="1705610" cy="1399540"/>
            <wp:effectExtent l="0" t="0" r="0" b="0"/>
            <wp:docPr id="537476175" name="image33.jpg" descr="A close 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537476175" name="image33.jpg" descr="A close up of a logo&#10;&#10;Description automatically generated"/>
                    <pic:cNvPicPr preferRelativeResize="0"/>
                  </pic:nvPicPr>
                  <pic:blipFill>
                    <a:blip r:embed="rId9"/>
                    <a:srcRect/>
                    <a:stretch>
                      <a:fillRect/>
                    </a:stretch>
                  </pic:blipFill>
                  <pic:spPr>
                    <a:xfrm>
                      <a:off x="0" y="0"/>
                      <a:ext cx="1706017" cy="1399860"/>
                    </a:xfrm>
                    <a:prstGeom prst="rect">
                      <a:avLst/>
                    </a:prstGeom>
                  </pic:spPr>
                </pic:pic>
              </a:graphicData>
            </a:graphic>
          </wp:inline>
        </w:drawing>
      </w:r>
      <w:r>
        <w:rPr>
          <w:rFonts w:hint="default" w:ascii="Times New Roman" w:hAnsi="Times New Roman" w:eastAsia="Garamond" w:cs="Times New Roman"/>
          <w:color w:val="000000"/>
          <w:sz w:val="22"/>
          <w:szCs w:val="22"/>
          <w:highlight w:val="black"/>
          <w:rtl w:val="0"/>
        </w:rPr>
        <w:t xml:space="preserve"> </w:t>
      </w:r>
    </w:p>
    <w:p w14:paraId="0000016B">
      <w:pPr>
        <w:jc w:val="both"/>
        <w:rPr>
          <w:rFonts w:hint="default" w:ascii="Times New Roman" w:hAnsi="Times New Roman" w:eastAsia="Garamond" w:cs="Times New Roman"/>
          <w:sz w:val="22"/>
          <w:szCs w:val="22"/>
        </w:rPr>
      </w:pPr>
      <w:r>
        <w:rPr>
          <w:rFonts w:hint="default" w:ascii="Times New Roman" w:hAnsi="Times New Roman" w:cs="Times New Roman"/>
          <w:sz w:val="22"/>
          <w:szCs w:val="22"/>
        </w:rPr>
        <w:fldChar w:fldCharType="begin"/>
      </w:r>
      <w:r>
        <w:rPr>
          <w:rFonts w:hint="default" w:ascii="Times New Roman" w:hAnsi="Times New Roman" w:cs="Times New Roman"/>
          <w:sz w:val="22"/>
          <w:szCs w:val="22"/>
        </w:rPr>
        <w:instrText xml:space="preserve"> HYPERLINK "https://open.spotify.com/show/5xo4td9Gx5dC5yQaXqGqfU" \h </w:instrText>
      </w:r>
      <w:r>
        <w:rPr>
          <w:rFonts w:hint="default" w:ascii="Times New Roman" w:hAnsi="Times New Roman" w:cs="Times New Roman"/>
          <w:sz w:val="22"/>
          <w:szCs w:val="22"/>
        </w:rPr>
        <w:fldChar w:fldCharType="separate"/>
      </w:r>
      <w:r>
        <w:rPr>
          <w:rFonts w:hint="default" w:ascii="Times New Roman" w:hAnsi="Times New Roman" w:eastAsia="Garamond" w:cs="Times New Roman"/>
          <w:color w:val="1155CC"/>
          <w:sz w:val="22"/>
          <w:szCs w:val="22"/>
          <w:highlight w:val="white"/>
          <w:u w:val="single"/>
          <w:rtl w:val="0"/>
        </w:rPr>
        <w:t>https://open.spotify.com/show/5xo4td9Gx5dC5yQaXqGqfU</w:t>
      </w:r>
      <w:r>
        <w:rPr>
          <w:rFonts w:hint="default" w:ascii="Times New Roman" w:hAnsi="Times New Roman" w:eastAsia="Garamond" w:cs="Times New Roman"/>
          <w:color w:val="1155CC"/>
          <w:sz w:val="22"/>
          <w:szCs w:val="22"/>
          <w:highlight w:val="white"/>
          <w:u w:val="single"/>
          <w:rtl w:val="0"/>
        </w:rPr>
        <w:fldChar w:fldCharType="end"/>
      </w:r>
    </w:p>
    <w:p w14:paraId="0000016C">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Pr>
        <w:drawing>
          <wp:inline distT="0" distB="0" distL="0" distR="0">
            <wp:extent cx="1417320" cy="1417320"/>
            <wp:effectExtent l="0" t="0" r="0" b="0"/>
            <wp:docPr id="537476177" name="image36.png" descr="C:\Users\admin\Downloads\qr-code (15).png"/>
            <wp:cNvGraphicFramePr/>
            <a:graphic xmlns:a="http://schemas.openxmlformats.org/drawingml/2006/main">
              <a:graphicData uri="http://schemas.openxmlformats.org/drawingml/2006/picture">
                <pic:pic xmlns:pic="http://schemas.openxmlformats.org/drawingml/2006/picture">
                  <pic:nvPicPr>
                    <pic:cNvPr id="537476177" name="image36.png" descr="C:\Users\admin\Downloads\qr-code (15).png"/>
                    <pic:cNvPicPr preferRelativeResize="0"/>
                  </pic:nvPicPr>
                  <pic:blipFill>
                    <a:blip r:embed="rId10"/>
                    <a:srcRect/>
                    <a:stretch>
                      <a:fillRect/>
                    </a:stretch>
                  </pic:blipFill>
                  <pic:spPr>
                    <a:xfrm>
                      <a:off x="0" y="0"/>
                      <a:ext cx="1417472" cy="1417472"/>
                    </a:xfrm>
                    <a:prstGeom prst="rect">
                      <a:avLst/>
                    </a:prstGeom>
                  </pic:spPr>
                </pic:pic>
              </a:graphicData>
            </a:graphic>
          </wp:inline>
        </w:drawing>
      </w:r>
    </w:p>
    <w:p w14:paraId="0000016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Також нагадайте, що учасники та учасниці завжди можуть звернутися до психолога закладу та координатора/-ки цієї програми»</w:t>
      </w:r>
    </w:p>
    <w:p w14:paraId="0000016E">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Примітки для фасилітаторів:</w:t>
      </w:r>
      <w:r>
        <w:rPr>
          <w:rFonts w:hint="default" w:ascii="Times New Roman" w:hAnsi="Times New Roman" w:eastAsia="Garamond" w:cs="Times New Roman"/>
          <w:i/>
          <w:color w:val="000000"/>
          <w:sz w:val="22"/>
          <w:szCs w:val="22"/>
          <w:rtl w:val="0"/>
        </w:rPr>
        <w:t xml:space="preserve"> Напишіть на фліпчарті телефон психолога закладу та його ПІБ. Нагадайте про телефон координатора (-ки), який Ви написали раніше. Якщо це одна й та сама людина – скажіть про це ще раз. </w:t>
      </w:r>
    </w:p>
    <w:p w14:paraId="0000016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Подякуйте за активність учасникам/-цям.</w:t>
      </w:r>
    </w:p>
    <w:p w14:paraId="0000017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Підсумуйте: «Щоб зрозуміти, яка допомога потрібна іншій людині, нам потрібно уважно її слухати. Це називається активним слуханням. Нам також може знадобитися поставити деякі запитання, але водночас ставитись з розумінням, якщо людина не хоче говорити. Детальніше про це ми дізнаємося на завтрашньому занятті».</w:t>
      </w:r>
    </w:p>
    <w:p w14:paraId="00000171">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7. Завершальний етап: підбиття підсумків та рефлексія (10 хвилин).</w:t>
      </w:r>
    </w:p>
    <w:p w14:paraId="0000017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17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Підведіть підсумок заняття: «Отже сьогодні ми дізналися, з якими травматичними ситуаціями можуть стикатися підлітки та які бувають реакції на такі ситуації. Дослідили, як вони впливають на нас, на наші почуття та дії.</w:t>
      </w:r>
    </w:p>
    <w:p w14:paraId="0000017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Як для молодих людей, так і для дорослих, реагувати на травматичні події по-різному — нормально.</w:t>
      </w:r>
    </w:p>
    <w:p w14:paraId="00000175">
      <w:pPr>
        <w:widowControl w:val="0"/>
        <w:numPr>
          <w:ilvl w:val="0"/>
          <w:numId w:val="6"/>
        </w:numPr>
        <w:pBdr>
          <w:top w:val="none" w:color="auto" w:sz="0" w:space="0"/>
          <w:left w:val="none" w:color="auto" w:sz="0" w:space="0"/>
          <w:bottom w:val="none" w:color="auto" w:sz="0" w:space="0"/>
          <w:right w:val="none" w:color="auto" w:sz="0" w:space="0"/>
          <w:between w:val="none" w:color="auto" w:sz="0" w:space="0"/>
        </w:pBdr>
        <w:spacing w:before="120" w:after="0"/>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для молодих людей, так і для дорослих, реагувати на травматичні події по-різному — нормально. </w:t>
      </w:r>
    </w:p>
    <w:p w14:paraId="00000176">
      <w:pPr>
        <w:widowControl w:val="0"/>
        <w:numPr>
          <w:ilvl w:val="0"/>
          <w:numId w:val="6"/>
        </w:numPr>
        <w:pBdr>
          <w:top w:val="none" w:color="auto" w:sz="0" w:space="0"/>
          <w:left w:val="none" w:color="auto" w:sz="0" w:space="0"/>
          <w:bottom w:val="none" w:color="auto" w:sz="0" w:space="0"/>
          <w:right w:val="none" w:color="auto" w:sz="0" w:space="0"/>
          <w:between w:val="none" w:color="auto" w:sz="0" w:space="0"/>
        </w:pBdr>
        <w:spacing w:after="0"/>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Існує багато різних реакцій на травматичні події. </w:t>
      </w:r>
    </w:p>
    <w:p w14:paraId="00000177">
      <w:pPr>
        <w:widowControl w:val="0"/>
        <w:numPr>
          <w:ilvl w:val="0"/>
          <w:numId w:val="6"/>
        </w:numPr>
        <w:pBdr>
          <w:top w:val="none" w:color="auto" w:sz="0" w:space="0"/>
          <w:left w:val="none" w:color="auto" w:sz="0" w:space="0"/>
          <w:bottom w:val="none" w:color="auto" w:sz="0" w:space="0"/>
          <w:right w:val="none" w:color="auto" w:sz="0" w:space="0"/>
          <w:between w:val="none" w:color="auto" w:sz="0" w:space="0"/>
        </w:pBdr>
        <w:spacing w:after="0"/>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Чим більше ми дізнаємося про загальні реакції на травматичні події та про те, що ми можемо зробити, тим більше ми зможемо не лише допомогти іншим, а й краще захистити себе.</w:t>
      </w:r>
    </w:p>
    <w:p w14:paraId="00000178">
      <w:pPr>
        <w:widowControl w:val="0"/>
        <w:numPr>
          <w:ilvl w:val="0"/>
          <w:numId w:val="6"/>
        </w:numPr>
        <w:pBdr>
          <w:top w:val="none" w:color="auto" w:sz="0" w:space="0"/>
          <w:left w:val="none" w:color="auto" w:sz="0" w:space="0"/>
          <w:bottom w:val="none" w:color="auto" w:sz="0" w:space="0"/>
          <w:right w:val="none" w:color="auto" w:sz="0" w:space="0"/>
          <w:between w:val="none" w:color="auto" w:sz="0" w:space="0"/>
        </w:pBdr>
        <w:spacing w:after="120"/>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Існують різні дієві форми підтримки під час переживання якоїсь травматичної події. Наприклад, мати друга, який може вислухати та підтримати. </w:t>
      </w:r>
    </w:p>
    <w:p w14:paraId="0000017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Наголосіть ще раз: «Ви маєте знати, що ніхто не очікує, що ви почнете впроваджувати ППД з однолітками, які є сумними або засмученими, лише тому, що ви брали участь у цій програмі. Ця програма стосується відпрацювання навичок, які ви можете використовувати, коли відчуваєте потребу та готові до цього. Якщо ви не відчуваєте готовність до спілкування з однолітком, який переживає труднощі, ви не повинні відчувати себе зобов’язаним щось робити. Також мета цієї програми в першу чергу навчити вас піклуватися про себе. Бо коли ми в ресурсі, тоді ми маємо сили підтримати інших».</w:t>
      </w:r>
    </w:p>
    <w:p w14:paraId="0000017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Отримайте зворотній зв’язок від учасників.</w:t>
      </w:r>
    </w:p>
    <w:p w14:paraId="0000017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17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сьогодні було важливим для вас?</w:t>
      </w:r>
    </w:p>
    <w:p w14:paraId="0000017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запам’яталося найбільше?</w:t>
      </w:r>
    </w:p>
    <w:p w14:paraId="0000017E">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Примітки для фасилітаторів:</w:t>
      </w:r>
      <w:r>
        <w:rPr>
          <w:rFonts w:hint="default" w:ascii="Times New Roman" w:hAnsi="Times New Roman" w:eastAsia="Garamond" w:cs="Times New Roman"/>
          <w:i/>
          <w:color w:val="000000"/>
          <w:sz w:val="22"/>
          <w:szCs w:val="22"/>
          <w:rtl w:val="0"/>
        </w:rPr>
        <w:t xml:space="preserve"> Для активації учасників/ць фосилітатор</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ка може запропонувати групі невеликий тест: «Я зараз повторю це питання, відповідь «так» – поплескайте в долоні, відповідь «ні» – потупайте  ногами. Давайте спробуємо як це.»</w:t>
      </w:r>
    </w:p>
    <w:p w14:paraId="0000017F">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i/>
          <w:color w:val="000000"/>
          <w:sz w:val="22"/>
          <w:szCs w:val="22"/>
        </w:rPr>
      </w:pPr>
      <w:r>
        <w:rPr>
          <w:rFonts w:hint="default" w:ascii="Times New Roman" w:hAnsi="Times New Roman" w:eastAsia="Garamond" w:cs="Times New Roman"/>
          <w:i/>
          <w:color w:val="000000"/>
          <w:sz w:val="22"/>
          <w:szCs w:val="22"/>
          <w:rtl w:val="0"/>
        </w:rPr>
        <w:t>ППД можуть надавати лише професіонали (ні. Допомога людям, які перебувають у дистресі, — це те, що ми робимо зазвичай, та іноді таку підтримку називають першою психологічною допомогою (ППД)).</w:t>
      </w:r>
    </w:p>
    <w:p w14:paraId="00000180">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i/>
          <w:color w:val="000000"/>
          <w:sz w:val="22"/>
          <w:szCs w:val="22"/>
        </w:rPr>
      </w:pPr>
      <w:r>
        <w:rPr>
          <w:rFonts w:hint="default" w:ascii="Times New Roman" w:hAnsi="Times New Roman" w:eastAsia="Garamond" w:cs="Times New Roman"/>
          <w:i/>
          <w:color w:val="000000"/>
          <w:sz w:val="22"/>
          <w:szCs w:val="22"/>
          <w:rtl w:val="0"/>
        </w:rPr>
        <w:t>Якщо друг/подруга попросить мене нікому не казати, що має думки про самогубство, я маю зберіг те це в таємниці (ні, маю знайти рішення як допомогди, залучивши дорослих)</w:t>
      </w:r>
    </w:p>
    <w:p w14:paraId="00000181">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i/>
          <w:color w:val="000000"/>
          <w:sz w:val="22"/>
          <w:szCs w:val="22"/>
        </w:rPr>
      </w:pPr>
      <w:r>
        <w:rPr>
          <w:rFonts w:hint="default" w:ascii="Times New Roman" w:hAnsi="Times New Roman" w:eastAsia="Garamond" w:cs="Times New Roman"/>
          <w:i/>
          <w:color w:val="000000"/>
          <w:sz w:val="22"/>
          <w:szCs w:val="22"/>
          <w:rtl w:val="0"/>
        </w:rPr>
        <w:t>Ніхто не очікує, що ви почнете впроваджувати ППД з однолітками, які є сумними або засмученими, лише тому, що ви брали участь у цій програмі (так)</w:t>
      </w:r>
    </w:p>
    <w:p w14:paraId="00000182">
      <w:pPr>
        <w:numPr>
          <w:ilvl w:val="0"/>
          <w:numId w:val="4"/>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i/>
          <w:color w:val="000000"/>
          <w:sz w:val="22"/>
          <w:szCs w:val="22"/>
        </w:rPr>
      </w:pPr>
      <w:r>
        <w:rPr>
          <w:rFonts w:hint="default" w:ascii="Times New Roman" w:hAnsi="Times New Roman" w:eastAsia="Garamond" w:cs="Times New Roman"/>
          <w:i/>
          <w:color w:val="000000"/>
          <w:sz w:val="22"/>
          <w:szCs w:val="22"/>
          <w:rtl w:val="0"/>
        </w:rPr>
        <w:t>Ми будемо мати 7 занять (ні, 5)</w:t>
      </w:r>
    </w:p>
    <w:p w14:paraId="00000183">
      <w:pPr>
        <w:jc w:val="both"/>
        <w:rPr>
          <w:rFonts w:hint="default" w:ascii="Times New Roman" w:hAnsi="Times New Roman" w:eastAsia="Garamond" w:cs="Times New Roman"/>
          <w:i/>
          <w:color w:val="000000"/>
          <w:sz w:val="22"/>
          <w:szCs w:val="22"/>
        </w:rPr>
      </w:pPr>
    </w:p>
    <w:p w14:paraId="00000184">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В кінці можна попросити групу поплескати один одному за активне і продуктивне заняття.</w:t>
      </w:r>
    </w:p>
    <w:p w14:paraId="0000018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Спитайте учасників/-ць, чи є в них запитання, та дайте відповіді на них.</w:t>
      </w:r>
    </w:p>
    <w:p w14:paraId="0000018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Запропонуйте до наступного заняття дізнатися про </w:t>
      </w:r>
      <w:r>
        <w:rPr>
          <w:rFonts w:hint="default" w:ascii="Times New Roman" w:hAnsi="Times New Roman" w:eastAsia="Garamond" w:cs="Times New Roman"/>
          <w:sz w:val="22"/>
          <w:szCs w:val="22"/>
          <w:rtl w:val="0"/>
        </w:rPr>
        <w:t>організації, структури, які надають підтримку на території громади,</w:t>
      </w:r>
      <w:r>
        <w:rPr>
          <w:rFonts w:hint="default" w:ascii="Times New Roman" w:hAnsi="Times New Roman" w:eastAsia="Garamond" w:cs="Times New Roman"/>
          <w:color w:val="000000"/>
          <w:sz w:val="22"/>
          <w:szCs w:val="22"/>
          <w:rtl w:val="0"/>
        </w:rPr>
        <w:t xml:space="preserve"> нові цікаві додатки, які допомагають знизити рівень стресу чи заспокоїтись, щоб потім обговорити це на групі та поділитися з іншими.</w:t>
      </w:r>
    </w:p>
    <w:p w14:paraId="0000018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Подивіться чи немає питань на «Парковці». Якщо є, то дайте відповідь на них.</w:t>
      </w:r>
    </w:p>
    <w:p w14:paraId="0000018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Подякуйте учасникам та учасницям та завершіть зустріч. Нагадайте дату та час наступної зустрічі.</w:t>
      </w:r>
    </w:p>
    <w:p w14:paraId="00000189">
      <w:pPr>
        <w:jc w:val="both"/>
        <w:rPr>
          <w:rFonts w:hint="default" w:ascii="Times New Roman" w:hAnsi="Times New Roman" w:eastAsia="Garamond" w:cs="Times New Roman"/>
          <w:color w:val="000000"/>
          <w:sz w:val="22"/>
          <w:szCs w:val="22"/>
        </w:rPr>
      </w:pPr>
    </w:p>
    <w:p w14:paraId="0000018A">
      <w:pPr>
        <w:jc w:val="both"/>
        <w:rPr>
          <w:rFonts w:hint="default" w:ascii="Times New Roman" w:hAnsi="Times New Roman" w:eastAsia="Garamond" w:cs="Times New Roman"/>
          <w:color w:val="000000"/>
          <w:sz w:val="22"/>
          <w:szCs w:val="22"/>
        </w:rPr>
      </w:pPr>
    </w:p>
    <w:p w14:paraId="0000018B">
      <w:pPr>
        <w:jc w:val="both"/>
        <w:rPr>
          <w:rFonts w:hint="default" w:ascii="Times New Roman" w:hAnsi="Times New Roman" w:eastAsia="Garamond" w:cs="Times New Roman"/>
          <w:color w:val="000000"/>
          <w:sz w:val="22"/>
          <w:szCs w:val="22"/>
        </w:rPr>
      </w:pPr>
    </w:p>
    <w:p w14:paraId="0000018C">
      <w:pPr>
        <w:jc w:val="both"/>
        <w:rPr>
          <w:rFonts w:hint="default" w:ascii="Times New Roman" w:hAnsi="Times New Roman" w:eastAsia="Garamond" w:cs="Times New Roman"/>
          <w:color w:val="000000"/>
          <w:sz w:val="22"/>
          <w:szCs w:val="22"/>
        </w:rPr>
      </w:pPr>
    </w:p>
    <w:p w14:paraId="0000018D">
      <w:pPr>
        <w:jc w:val="both"/>
        <w:rPr>
          <w:rFonts w:hint="default" w:ascii="Times New Roman" w:hAnsi="Times New Roman" w:eastAsia="Garamond" w:cs="Times New Roman"/>
          <w:color w:val="000000"/>
          <w:sz w:val="22"/>
          <w:szCs w:val="22"/>
        </w:rPr>
      </w:pPr>
    </w:p>
    <w:p w14:paraId="0000018E">
      <w:pPr>
        <w:jc w:val="both"/>
        <w:rPr>
          <w:rFonts w:hint="default" w:ascii="Times New Roman" w:hAnsi="Times New Roman" w:eastAsia="Garamond" w:cs="Times New Roman"/>
          <w:color w:val="000000"/>
          <w:sz w:val="22"/>
          <w:szCs w:val="22"/>
        </w:rPr>
      </w:pPr>
    </w:p>
    <w:p w14:paraId="0000018F">
      <w:pPr>
        <w:jc w:val="both"/>
        <w:rPr>
          <w:rFonts w:hint="default" w:ascii="Times New Roman" w:hAnsi="Times New Roman" w:eastAsia="Garamond" w:cs="Times New Roman"/>
          <w:color w:val="000000"/>
          <w:sz w:val="22"/>
          <w:szCs w:val="22"/>
        </w:rPr>
      </w:pPr>
    </w:p>
    <w:p w14:paraId="00000190">
      <w:pPr>
        <w:jc w:val="both"/>
        <w:rPr>
          <w:rFonts w:hint="default" w:ascii="Times New Roman" w:hAnsi="Times New Roman" w:eastAsia="Garamond" w:cs="Times New Roman"/>
          <w:color w:val="000000"/>
          <w:sz w:val="22"/>
          <w:szCs w:val="22"/>
        </w:rPr>
      </w:pPr>
    </w:p>
    <w:tbl>
      <w:tblPr>
        <w:tblStyle w:val="76"/>
        <w:tblW w:w="9585" w:type="dxa"/>
        <w:tblInd w:w="-230" w:type="dxa"/>
        <w:tblLayout w:type="fixed"/>
        <w:tblCellMar>
          <w:top w:w="15" w:type="dxa"/>
          <w:left w:w="15" w:type="dxa"/>
          <w:bottom w:w="15" w:type="dxa"/>
          <w:right w:w="15" w:type="dxa"/>
        </w:tblCellMar>
      </w:tblPr>
      <w:tblGrid>
        <w:gridCol w:w="863"/>
        <w:gridCol w:w="6312"/>
        <w:gridCol w:w="2160"/>
        <w:gridCol w:w="250"/>
      </w:tblGrid>
      <w:tr w14:paraId="62427E9A">
        <w:tblPrEx>
          <w:tblCellMar>
            <w:top w:w="15" w:type="dxa"/>
            <w:left w:w="15" w:type="dxa"/>
            <w:bottom w:w="15" w:type="dxa"/>
            <w:right w:w="15" w:type="dxa"/>
          </w:tblCellMar>
        </w:tblPrEx>
        <w:tc>
          <w:tcPr>
            <w:gridSpan w:val="4"/>
            <w:tcBorders>
              <w:top w:val="single" w:color="000000" w:sz="4" w:space="0"/>
              <w:left w:val="single" w:color="000000" w:sz="4" w:space="0"/>
              <w:bottom w:val="single" w:color="000000" w:sz="4" w:space="0"/>
              <w:right w:val="single" w:color="000000" w:sz="4" w:space="0"/>
            </w:tcBorders>
            <w:shd w:val="clear" w:color="auto" w:fill="C5E0B3"/>
            <w:tcMar>
              <w:top w:w="0" w:type="dxa"/>
              <w:left w:w="115" w:type="dxa"/>
              <w:bottom w:w="0" w:type="dxa"/>
              <w:right w:w="115" w:type="dxa"/>
            </w:tcMar>
          </w:tcPr>
          <w:p w14:paraId="00000191">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2</w:t>
            </w:r>
          </w:p>
        </w:tc>
      </w:tr>
      <w:tr w14:paraId="209D8CF1">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95">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96">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Назва </w:t>
            </w:r>
          </w:p>
          <w:p w14:paraId="00000197">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Принцип ППД ДИВИТИСЬ</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98">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Тривалість (хвилини)</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99">
            <w:pPr>
              <w:spacing w:after="0" w:line="240" w:lineRule="auto"/>
              <w:jc w:val="both"/>
              <w:rPr>
                <w:rFonts w:hint="default" w:ascii="Times New Roman" w:hAnsi="Times New Roman" w:eastAsia="Garamond" w:cs="Times New Roman"/>
                <w:sz w:val="22"/>
                <w:szCs w:val="22"/>
              </w:rPr>
            </w:pPr>
          </w:p>
        </w:tc>
      </w:tr>
      <w:tr w14:paraId="7EF1EED9">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9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9B">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1. Привітання та вступ до заняття. </w:t>
            </w:r>
          </w:p>
          <w:p w14:paraId="0000019C">
            <w:pPr>
              <w:spacing w:before="48"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1.1 Гра «Що у нас спільного?»</w:t>
            </w:r>
          </w:p>
          <w:p w14:paraId="0000019D">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1.2 Обговорення про що говорили на занятті.</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9E">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9F">
            <w:pPr>
              <w:spacing w:after="0" w:line="240" w:lineRule="auto"/>
              <w:jc w:val="both"/>
              <w:rPr>
                <w:rFonts w:hint="default" w:ascii="Times New Roman" w:hAnsi="Times New Roman" w:eastAsia="Garamond" w:cs="Times New Roman"/>
                <w:sz w:val="22"/>
                <w:szCs w:val="22"/>
              </w:rPr>
            </w:pPr>
          </w:p>
        </w:tc>
      </w:tr>
      <w:tr w14:paraId="29DE3EBE">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0">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1">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2. Що таке ППД </w:t>
            </w:r>
          </w:p>
          <w:p w14:paraId="000001A2">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2.1 Огляд трьох принципів ППД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3">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4">
            <w:pPr>
              <w:spacing w:after="0" w:line="240" w:lineRule="auto"/>
              <w:jc w:val="both"/>
              <w:rPr>
                <w:rFonts w:hint="default" w:ascii="Times New Roman" w:hAnsi="Times New Roman" w:eastAsia="Garamond" w:cs="Times New Roman"/>
                <w:sz w:val="22"/>
                <w:szCs w:val="22"/>
              </w:rPr>
            </w:pPr>
          </w:p>
        </w:tc>
      </w:tr>
      <w:tr w14:paraId="3CF67C3E">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5">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6">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Принцип  ППД «ДИВИТИСЬ» </w:t>
            </w:r>
          </w:p>
          <w:p w14:paraId="000001A7">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3.1 Вправа 3.1«Практикування принципу ППД ДИВИТИСЬ – робота зі сценаріями»</w:t>
            </w:r>
          </w:p>
          <w:p w14:paraId="000001A8">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3.2. 3 кроки принципу дивитись </w:t>
            </w:r>
          </w:p>
          <w:p w14:paraId="000001A9">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B">
            <w:pPr>
              <w:spacing w:after="0" w:line="240" w:lineRule="auto"/>
              <w:jc w:val="both"/>
              <w:rPr>
                <w:rFonts w:hint="default" w:ascii="Times New Roman" w:hAnsi="Times New Roman" w:eastAsia="Garamond" w:cs="Times New Roman"/>
                <w:sz w:val="22"/>
                <w:szCs w:val="22"/>
              </w:rPr>
            </w:pPr>
          </w:p>
        </w:tc>
      </w:tr>
      <w:tr w14:paraId="13585A95">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C">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D">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Вправа «Будинок, господар, ураган»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E">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AF">
            <w:pPr>
              <w:spacing w:after="0" w:line="240" w:lineRule="auto"/>
              <w:jc w:val="both"/>
              <w:rPr>
                <w:rFonts w:hint="default" w:ascii="Times New Roman" w:hAnsi="Times New Roman" w:eastAsia="Garamond" w:cs="Times New Roman"/>
                <w:sz w:val="22"/>
                <w:szCs w:val="22"/>
              </w:rPr>
            </w:pPr>
          </w:p>
        </w:tc>
      </w:tr>
      <w:tr w14:paraId="477E2073">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0">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1">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Завершальний етап: підбиття підсумків та рефлексія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2">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3">
            <w:pPr>
              <w:spacing w:after="0" w:line="240" w:lineRule="auto"/>
              <w:jc w:val="both"/>
              <w:rPr>
                <w:rFonts w:hint="default" w:ascii="Times New Roman" w:hAnsi="Times New Roman" w:eastAsia="Garamond" w:cs="Times New Roman"/>
                <w:sz w:val="22"/>
                <w:szCs w:val="22"/>
              </w:rPr>
            </w:pPr>
          </w:p>
        </w:tc>
      </w:tr>
      <w:tr w14:paraId="67E68903">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4">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5">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Загальна тривалість</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6">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7">
            <w:pPr>
              <w:spacing w:after="0" w:line="240" w:lineRule="auto"/>
              <w:jc w:val="both"/>
              <w:rPr>
                <w:rFonts w:hint="default" w:ascii="Times New Roman" w:hAnsi="Times New Roman" w:eastAsia="Garamond" w:cs="Times New Roman"/>
                <w:sz w:val="22"/>
                <w:szCs w:val="22"/>
              </w:rPr>
            </w:pPr>
          </w:p>
        </w:tc>
      </w:tr>
      <w:tr w14:paraId="4CED31C1">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8">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9">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A">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1BB">
            <w:pPr>
              <w:spacing w:after="0" w:line="240" w:lineRule="auto"/>
              <w:jc w:val="both"/>
              <w:rPr>
                <w:rFonts w:hint="default" w:ascii="Times New Roman" w:hAnsi="Times New Roman" w:eastAsia="Garamond" w:cs="Times New Roman"/>
                <w:sz w:val="22"/>
                <w:szCs w:val="22"/>
              </w:rPr>
            </w:pPr>
          </w:p>
        </w:tc>
      </w:tr>
    </w:tbl>
    <w:p w14:paraId="000001BC">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Мета заняття 2:</w:t>
      </w:r>
    </w:p>
    <w:p w14:paraId="000001B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Сприяти позитивній атмосфері серед учасників\-ць, встановленню довіри та взаємної поваги.</w:t>
      </w:r>
    </w:p>
    <w:p w14:paraId="000001B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Надати знання щодо того, що таке ППД та чим вона відрізняється від першої допомоги.</w:t>
      </w:r>
    </w:p>
    <w:p w14:paraId="000001B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Показати, які є принципи ППД.</w:t>
      </w:r>
    </w:p>
    <w:p w14:paraId="000001C0">
      <w:pPr>
        <w:tabs>
          <w:tab w:val="left" w:pos="5082"/>
        </w:tabs>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Дізнатися, як ми можемо підтримати однолітків та що таке принцип «рівний рівному».</w:t>
      </w:r>
    </w:p>
    <w:p w14:paraId="000001C1">
      <w:pPr>
        <w:tabs>
          <w:tab w:val="left" w:pos="5082"/>
        </w:tabs>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Познайомитися з трьома кроками принципу ДИВИТИСЬ, нагадати про важливість слідкувати за власною безпекою. </w:t>
      </w:r>
    </w:p>
    <w:p w14:paraId="000001C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Ресурси: Фліпчарт, маркери, скотч. Роздруковані робочі матеріали для кожного учасника та учасниці групи. </w:t>
      </w:r>
    </w:p>
    <w:p w14:paraId="000001C3">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Хід заняття:</w:t>
      </w:r>
    </w:p>
    <w:p w14:paraId="000001C4">
      <w:pPr>
        <w:pBdr>
          <w:top w:val="none" w:color="auto" w:sz="0" w:space="0"/>
          <w:left w:val="none" w:color="auto" w:sz="0" w:space="0"/>
          <w:bottom w:val="none" w:color="auto" w:sz="0" w:space="0"/>
          <w:right w:val="none" w:color="auto" w:sz="0" w:space="0"/>
          <w:between w:val="none" w:color="auto" w:sz="0" w:space="0"/>
        </w:pBdr>
        <w:spacing w:before="480" w:after="120" w:line="240" w:lineRule="auto"/>
        <w:jc w:val="both"/>
        <w:rPr>
          <w:rFonts w:hint="default" w:ascii="Times New Roman" w:hAnsi="Times New Roman" w:eastAsia="Garamond" w:cs="Times New Roman"/>
          <w:i/>
          <w:color w:val="000000"/>
          <w:sz w:val="22"/>
          <w:szCs w:val="22"/>
          <w:u w:val="single"/>
        </w:rPr>
      </w:pPr>
      <w:r>
        <w:rPr>
          <w:rFonts w:hint="default" w:ascii="Times New Roman" w:hAnsi="Times New Roman" w:eastAsia="Garamond" w:cs="Times New Roman"/>
          <w:b/>
          <w:i/>
          <w:color w:val="000000"/>
          <w:sz w:val="22"/>
          <w:szCs w:val="22"/>
          <w:u w:val="single"/>
          <w:rtl w:val="0"/>
        </w:rPr>
        <w:t>Примітка для фасилітаторів про підготовку вправи: </w:t>
      </w:r>
    </w:p>
    <w:p w14:paraId="000001C5">
      <w:pPr>
        <w:pBdr>
          <w:top w:val="none" w:color="auto" w:sz="0" w:space="0"/>
          <w:left w:val="none" w:color="auto" w:sz="0" w:space="0"/>
          <w:bottom w:val="none" w:color="auto" w:sz="0" w:space="0"/>
          <w:right w:val="none" w:color="auto" w:sz="0" w:space="0"/>
          <w:between w:val="none" w:color="auto" w:sz="0" w:space="0"/>
        </w:pBdr>
        <w:spacing w:before="120" w:after="0" w:line="240" w:lineRule="auto"/>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У цій вправі учасники</w:t>
      </w:r>
      <w:r>
        <w:rPr>
          <w:rFonts w:hint="default" w:ascii="Times New Roman" w:hAnsi="Times New Roman" w:eastAsia="Garamond" w:cs="Times New Roman"/>
          <w:color w:val="000000"/>
          <w:sz w:val="22"/>
          <w:szCs w:val="22"/>
          <w:rtl w:val="0"/>
        </w:rPr>
        <w:t>/-ці</w:t>
      </w:r>
      <w:r>
        <w:rPr>
          <w:rFonts w:hint="default" w:ascii="Times New Roman" w:hAnsi="Times New Roman" w:eastAsia="Garamond" w:cs="Times New Roman"/>
          <w:i/>
          <w:color w:val="000000"/>
          <w:sz w:val="22"/>
          <w:szCs w:val="22"/>
          <w:rtl w:val="0"/>
        </w:rPr>
        <w:t xml:space="preserve"> заповнять робочий аркуш 3 з «Робочого зошита»: Принципи першої психологічної допомоги ДИВИТИСЬ. Пам’ятайте, що учасники повинні самостійно заповнювати робочий аркуш, при цьому будьте готові допомогти, якщо це буде необхідно. </w:t>
      </w:r>
    </w:p>
    <w:p w14:paraId="000001C6">
      <w:pPr>
        <w:jc w:val="both"/>
        <w:rPr>
          <w:rFonts w:hint="default" w:ascii="Times New Roman" w:hAnsi="Times New Roman" w:eastAsia="Garamond" w:cs="Times New Roman"/>
          <w:b/>
          <w:i/>
          <w:color w:val="000000"/>
          <w:sz w:val="22"/>
          <w:szCs w:val="22"/>
        </w:rPr>
      </w:pPr>
    </w:p>
    <w:p w14:paraId="000001C7">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 Привітання та вступ до заняття (5 хвилин).</w:t>
      </w:r>
    </w:p>
    <w:p w14:paraId="000001C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1C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1.Поясніть учасникам та учасницям тему та мету заняття 2.</w:t>
      </w:r>
    </w:p>
    <w:p w14:paraId="000001CA">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1.1 Гра «Що у нас спільного» (15 хвилин).</w:t>
      </w:r>
    </w:p>
    <w:tbl>
      <w:tblPr>
        <w:tblStyle w:val="77"/>
        <w:tblW w:w="8897" w:type="dxa"/>
        <w:tblInd w:w="-216" w:type="dxa"/>
        <w:tblLayout w:type="fixed"/>
        <w:tblCellMar>
          <w:top w:w="15" w:type="dxa"/>
          <w:left w:w="15" w:type="dxa"/>
          <w:bottom w:w="15" w:type="dxa"/>
          <w:right w:w="15" w:type="dxa"/>
        </w:tblCellMar>
      </w:tblPr>
      <w:tblGrid>
        <w:gridCol w:w="8897"/>
      </w:tblGrid>
      <w:tr w14:paraId="570C0E20">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1CB">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Мета вправи</w:t>
            </w:r>
          </w:p>
        </w:tc>
      </w:tr>
      <w:tr w14:paraId="682402CD">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1CC">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сприяти налагодженню позитивної атмосфери серед учасників, встановленню довіри та взаємної поваги</w:t>
            </w:r>
          </w:p>
        </w:tc>
      </w:tr>
      <w:tr w14:paraId="37B2D109">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1CD">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5CFED479">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1CE">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w:t>
            </w:r>
          </w:p>
        </w:tc>
      </w:tr>
      <w:tr w14:paraId="4B9B099E">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1CF">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40D44012">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1D0">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 до проведення гри</w:t>
            </w:r>
          </w:p>
        </w:tc>
      </w:tr>
    </w:tbl>
    <w:p w14:paraId="000001D1">
      <w:pPr>
        <w:jc w:val="both"/>
        <w:rPr>
          <w:rFonts w:hint="default" w:ascii="Times New Roman" w:hAnsi="Times New Roman" w:eastAsia="Garamond" w:cs="Times New Roman"/>
          <w:color w:val="000000"/>
          <w:sz w:val="22"/>
          <w:szCs w:val="22"/>
        </w:rPr>
      </w:pPr>
    </w:p>
    <w:p w14:paraId="000001D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1D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Попросіть учасників/-ць стати в коло чи в одну лінію. Поясніть, що відбуватиметься далі:</w:t>
      </w:r>
    </w:p>
    <w:p w14:paraId="000001D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«Тепер ми кілька хвилин поміркуємо над тим, що в нас спільного, а потім перейдемо до обговорення теми сьогоднішньої сесії. Ми зробимо це, щоб краще познайомитись один з одним, оскільки нас може об’єднувати щось, про що ми поки не здогадуємося». </w:t>
      </w:r>
    </w:p>
    <w:p w14:paraId="000001D5">
      <w:pPr>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76200</wp:posOffset>
                </wp:positionV>
                <wp:extent cx="6009640" cy="1454785"/>
                <wp:effectExtent l="0" t="0" r="0" b="0"/>
                <wp:wrapNone/>
                <wp:docPr id="537476166" name="Rectangles 537476166"/>
                <wp:cNvGraphicFramePr/>
                <a:graphic xmlns:a="http://schemas.openxmlformats.org/drawingml/2006/main">
                  <a:graphicData uri="http://schemas.microsoft.com/office/word/2010/wordprocessingShape">
                    <wps:wsp>
                      <wps:cNvSpPr/>
                      <wps:spPr>
                        <a:xfrm>
                          <a:off x="2366580" y="3360900"/>
                          <a:ext cx="5958840" cy="838200"/>
                        </a:xfrm>
                        <a:prstGeom prst="rect">
                          <a:avLst/>
                        </a:prstGeom>
                        <a:solidFill>
                          <a:srgbClr val="FFFFFF"/>
                        </a:solidFill>
                        <a:ln w="25400" cap="flat" cmpd="sng">
                          <a:solidFill>
                            <a:srgbClr val="243F60"/>
                          </a:solidFill>
                          <a:prstDash val="solid"/>
                          <a:round/>
                          <a:headEnd type="none" w="sm" len="sm"/>
                          <a:tailEnd type="none" w="sm" len="sm"/>
                        </a:ln>
                      </wps:spPr>
                      <wps:txbx>
                        <w:txbxContent>
                          <w:p w14:paraId="3FA5AEC0">
                            <w:pPr>
                              <w:spacing w:before="0" w:after="200" w:line="275" w:lineRule="auto"/>
                              <w:ind w:left="0" w:right="0" w:firstLine="0"/>
                              <w:jc w:val="both"/>
                            </w:pPr>
                          </w:p>
                          <w:p w14:paraId="7FB919EE">
                            <w:pPr>
                              <w:spacing w:before="0" w:after="200" w:line="275" w:lineRule="auto"/>
                              <w:ind w:left="0" w:right="0" w:firstLine="0"/>
                              <w:jc w:val="both"/>
                            </w:pPr>
                            <w:r>
                              <w:rPr>
                                <w:rFonts w:ascii="Times New Roman" w:hAnsi="Times New Roman" w:eastAsia="Times New Roman" w:cs="Times New Roman"/>
                                <w:b w:val="0"/>
                                <w:i/>
                                <w:smallCaps w:val="0"/>
                                <w:strike w:val="0"/>
                                <w:color w:val="000000"/>
                                <w:sz w:val="24"/>
                                <w:vertAlign w:val="baseline"/>
                              </w:rPr>
                              <w:t>Для онлайн формату: для виконання вправи «Що у нас спільного» запропонуйте учасникам/-цям, що ви будете зачитувати речення, а вони у відповідь будуть писати якусь цифру  в чаті 1, 2, 3….. Щоб ви могли побачити кількість однакових відповідей.</w:t>
                            </w:r>
                          </w:p>
                          <w:p w14:paraId="6E13E40A">
                            <w:pPr>
                              <w:spacing w:before="120" w:after="200" w:line="275" w:lineRule="auto"/>
                              <w:ind w:left="0" w:right="0" w:firstLine="0"/>
                              <w:jc w:val="both"/>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0pt;margin-top:6pt;height:114.55pt;width:473.2pt;z-index:251659264;v-text-anchor:middle;mso-width-relative:page;mso-height-relative:page;" fillcolor="#FFFFFF" filled="t" stroked="t" coordsize="21600,21600" o:gfxdata="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BQtmH3WAAAABwEAAA8AAAAA&#10;AAAAAQAgAAAAIgAAAGRycy9kb3ducmV2LnhtbFBLAQIUABQAAAAIAIdO4kBI+1tXTwIAAMYEAAAO&#10;AAAAAAAAAAEAIAAAACUBAABkcnMvZTJvRG9jLnhtbFBLBQYAAAAABgAGAFkBAADmBQAAAAA=&#10;">
                <v:fill on="t" focussize="0,0"/>
                <v:stroke weight="2pt" color="#243F60" joinstyle="round" startarrowwidth="narrow" startarrowlength="short" endarrowwidth="narrow" endarrowlength="short"/>
                <v:imagedata o:title=""/>
                <o:lock v:ext="edit" aspectratio="f"/>
                <v:textbox inset="7pt,3pt,7pt,3pt">
                  <w:txbxContent>
                    <w:p w14:paraId="3FA5AEC0">
                      <w:pPr>
                        <w:spacing w:before="0" w:after="200" w:line="275" w:lineRule="auto"/>
                        <w:ind w:left="0" w:right="0" w:firstLine="0"/>
                        <w:jc w:val="both"/>
                      </w:pPr>
                    </w:p>
                    <w:p w14:paraId="7FB919EE">
                      <w:pPr>
                        <w:spacing w:before="0" w:after="200" w:line="275" w:lineRule="auto"/>
                        <w:ind w:left="0" w:right="0" w:firstLine="0"/>
                        <w:jc w:val="both"/>
                      </w:pPr>
                      <w:r>
                        <w:rPr>
                          <w:rFonts w:ascii="Times New Roman" w:hAnsi="Times New Roman" w:eastAsia="Times New Roman" w:cs="Times New Roman"/>
                          <w:b w:val="0"/>
                          <w:i/>
                          <w:smallCaps w:val="0"/>
                          <w:strike w:val="0"/>
                          <w:color w:val="000000"/>
                          <w:sz w:val="24"/>
                          <w:vertAlign w:val="baseline"/>
                        </w:rPr>
                        <w:t>Для онлайн формату: для виконання вправи «Що у нас спільного» запропонуйте учасникам/-цям, що ви будете зачитувати речення, а вони у відповідь будуть писати якусь цифру  в чаті 1, 2, 3….. Щоб ви могли побачити кількість однакових відповідей.</w:t>
                      </w:r>
                    </w:p>
                    <w:p w14:paraId="6E13E40A">
                      <w:pPr>
                        <w:spacing w:before="120" w:after="200" w:line="275" w:lineRule="auto"/>
                        <w:ind w:left="0" w:right="0" w:firstLine="0"/>
                        <w:jc w:val="both"/>
                      </w:pPr>
                    </w:p>
                  </w:txbxContent>
                </v:textbox>
              </v:rect>
            </w:pict>
          </mc:Fallback>
        </mc:AlternateContent>
      </w:r>
    </w:p>
    <w:p w14:paraId="000001D6">
      <w:pPr>
        <w:jc w:val="both"/>
        <w:rPr>
          <w:rFonts w:hint="default" w:ascii="Times New Roman" w:hAnsi="Times New Roman" w:eastAsia="Garamond" w:cs="Times New Roman"/>
          <w:color w:val="000000"/>
          <w:sz w:val="22"/>
          <w:szCs w:val="22"/>
        </w:rPr>
      </w:pPr>
    </w:p>
    <w:p w14:paraId="000001D7">
      <w:pPr>
        <w:jc w:val="both"/>
        <w:rPr>
          <w:rFonts w:hint="default" w:ascii="Times New Roman" w:hAnsi="Times New Roman" w:eastAsia="Garamond" w:cs="Times New Roman"/>
          <w:color w:val="000000"/>
          <w:sz w:val="22"/>
          <w:szCs w:val="22"/>
        </w:rPr>
      </w:pPr>
    </w:p>
    <w:p w14:paraId="000001D8">
      <w:pPr>
        <w:jc w:val="both"/>
        <w:rPr>
          <w:rFonts w:hint="default" w:ascii="Times New Roman" w:hAnsi="Times New Roman" w:eastAsia="Garamond" w:cs="Times New Roman"/>
          <w:color w:val="000000"/>
          <w:sz w:val="22"/>
          <w:szCs w:val="22"/>
        </w:rPr>
      </w:pPr>
    </w:p>
    <w:p w14:paraId="000001D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Продовжуйте пояснювати:</w:t>
      </w:r>
    </w:p>
    <w:p w14:paraId="000001D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зачитаю твердження, яке починається словами «Зробіть крок вперед\підніміть руку якщо ви...» Якщо це твердження вірне для вас, зробіть крок вперед. Перш ніж прочитати наступне твердження, я попрошу тих, хто зробив крок вперед, повернутися назад і знову зробити велике коло. Я хотів/-ла би підкреслити, що вам не обов’язково робити крок вперед, навіть якщо твердження вірне, але ви не хочете цим ділитися».</w:t>
      </w:r>
    </w:p>
    <w:p w14:paraId="000001D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Прочитайте наведені нижче твердження. Почніть з перших трьох тверджень — вони є простими прикладами, які слугують перевіркою того, що всі зрозуміли праву. </w:t>
      </w:r>
    </w:p>
    <w:p w14:paraId="000001D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«Зробіть крок вперед, якщо ви...»</w:t>
      </w:r>
    </w:p>
    <w:p w14:paraId="000001D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Прокинулись раніше, ніж зазвичай, щоб прийти на тренінг сьогодні.  </w:t>
      </w:r>
    </w:p>
    <w:p w14:paraId="000001D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Любите їсти фрукти. </w:t>
      </w:r>
    </w:p>
    <w:p w14:paraId="000001D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Одягнуті в щось синє.</w:t>
      </w:r>
    </w:p>
    <w:p w14:paraId="000001E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Вважаєте, що діти та підлітки відіграють важливу роль у підтримці один одного. </w:t>
      </w:r>
    </w:p>
    <w:p w14:paraId="000001E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Бачили, коли друг або подруга були сумні або були у поганому стані. </w:t>
      </w:r>
    </w:p>
    <w:p w14:paraId="000001E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Маєте друга або подругу, які розказали вам про свою проблему. </w:t>
      </w:r>
    </w:p>
    <w:p w14:paraId="000001E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Думаєте, що іноді буває важко зрозуміти, що робити, коли друг або подруга сумні або в поганому стані. </w:t>
      </w:r>
    </w:p>
    <w:p w14:paraId="000001E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Почували себе сумними або занепокоєними після того, як зустріли когось, хто переживає певні труднощі. </w:t>
      </w:r>
    </w:p>
    <w:p w14:paraId="000001E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Відчули себе сильним і щасливим, коли змогли допомогти другові знайти розв’язання проблеми.</w:t>
      </w:r>
    </w:p>
    <w:p w14:paraId="000001E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Хочете дізнатися більше про те, як ви можете визначити, чи хтось почувається погано. </w:t>
      </w:r>
    </w:p>
    <w:p w14:paraId="000001E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Хотіли б дізнатися більше про те, як допомогти сумному або засмученому другові чи подрузі. </w:t>
      </w:r>
    </w:p>
    <w:p w14:paraId="000001E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Завершіть вправу швидким обговоренням, поставивши такі запитання: </w:t>
      </w:r>
    </w:p>
    <w:p w14:paraId="000001E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Що ви думаєте про цю вправу? </w:t>
      </w:r>
    </w:p>
    <w:p w14:paraId="000001E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Що у вас є спільного? </w:t>
      </w:r>
    </w:p>
    <w:p w14:paraId="000001E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А що відмінного?</w:t>
      </w:r>
    </w:p>
    <w:p w14:paraId="000001E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Що ще ви дізналися під час вправи? </w:t>
      </w:r>
    </w:p>
    <w:p w14:paraId="000001E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Підведіть підсумок:</w:t>
      </w:r>
    </w:p>
    <w:p w14:paraId="000001E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ви помітили, багато з нас мали досвід підтримки друга або подруги, які були засмученими, сумними, стурбованими або якимось іншим чином демонстрували, що він чи вона не в порядку. Багатьом з нас також цікаво дізнатися більше про те, що ми можемо зробити в таких ситуаціях, і хто ще може допомогти [адаптувати з огляду на результати вправи]».</w:t>
      </w:r>
    </w:p>
    <w:p w14:paraId="000001EF">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1.2. Обговорення про що говорили на минулому занятті (5 хвилин).</w:t>
      </w:r>
    </w:p>
    <w:p w14:paraId="000001F0">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Інструкції:</w:t>
      </w:r>
    </w:p>
    <w:p w14:paraId="000001F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1.Скажіть: «Давайте пригадаємо про що ми говорили на минулому занятті». </w:t>
      </w:r>
    </w:p>
    <w:p w14:paraId="000001F2">
      <w:pPr>
        <w:jc w:val="both"/>
        <w:rPr>
          <w:rFonts w:hint="default" w:ascii="Times New Roman" w:hAnsi="Times New Roman" w:eastAsia="Garamond" w:cs="Times New Roman"/>
          <w:b/>
          <w:i/>
          <w:sz w:val="22"/>
          <w:szCs w:val="22"/>
        </w:rPr>
      </w:pPr>
      <w:r>
        <w:rPr>
          <w:rFonts w:hint="default" w:ascii="Times New Roman" w:hAnsi="Times New Roman" w:eastAsia="Garamond" w:cs="Times New Roman"/>
          <w:b/>
          <w:i/>
          <w:sz w:val="22"/>
          <w:szCs w:val="22"/>
          <w:u w:val="single"/>
          <w:rtl w:val="0"/>
        </w:rPr>
        <w:t>Примітка для фасилітатора:</w:t>
      </w:r>
      <w:r>
        <w:rPr>
          <w:rFonts w:hint="default" w:ascii="Times New Roman" w:hAnsi="Times New Roman" w:eastAsia="Garamond" w:cs="Times New Roman"/>
          <w:b/>
          <w:i/>
          <w:sz w:val="22"/>
          <w:szCs w:val="22"/>
          <w:rtl w:val="0"/>
        </w:rPr>
        <w:t xml:space="preserve"> </w:t>
      </w:r>
    </w:p>
    <w:p w14:paraId="000001F3">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Ви також можете використати для повторення питання, які були в кінці першого заняття:</w:t>
      </w:r>
    </w:p>
    <w:p w14:paraId="000001F4">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Для активації учасників/ць фосилітатор/ка може запропонувати групі невеликий тест: «Я зараз повторю це питання, відповідь «так» – поплескайте в долоні, відповідь «ні» – потупайте  ногами. Давайте спробуємо як це.»</w:t>
      </w:r>
    </w:p>
    <w:p w14:paraId="000001F5">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w:t>
      </w:r>
      <w:r>
        <w:rPr>
          <w:rFonts w:hint="default" w:ascii="Times New Roman" w:hAnsi="Times New Roman" w:eastAsia="Garamond" w:cs="Times New Roman"/>
          <w:i/>
          <w:color w:val="000000"/>
          <w:sz w:val="22"/>
          <w:szCs w:val="22"/>
          <w:rtl w:val="0"/>
        </w:rPr>
        <w:tab/>
      </w:r>
      <w:r>
        <w:rPr>
          <w:rFonts w:hint="default" w:ascii="Times New Roman" w:hAnsi="Times New Roman" w:eastAsia="Garamond" w:cs="Times New Roman"/>
          <w:i/>
          <w:color w:val="000000"/>
          <w:sz w:val="22"/>
          <w:szCs w:val="22"/>
          <w:rtl w:val="0"/>
        </w:rPr>
        <w:t>ППД можуть надавати лише професіонали (ні. Допомога людям, які перебувають у дистресі, — це те, що ми робимо зазвичай, та іноді таку підтримку називають першою психологічною допомогою (ППД)).</w:t>
      </w:r>
    </w:p>
    <w:p w14:paraId="000001F6">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w:t>
      </w:r>
      <w:r>
        <w:rPr>
          <w:rFonts w:hint="default" w:ascii="Times New Roman" w:hAnsi="Times New Roman" w:eastAsia="Garamond" w:cs="Times New Roman"/>
          <w:i/>
          <w:color w:val="000000"/>
          <w:sz w:val="22"/>
          <w:szCs w:val="22"/>
          <w:rtl w:val="0"/>
        </w:rPr>
        <w:tab/>
      </w:r>
      <w:r>
        <w:rPr>
          <w:rFonts w:hint="default" w:ascii="Times New Roman" w:hAnsi="Times New Roman" w:eastAsia="Garamond" w:cs="Times New Roman"/>
          <w:i/>
          <w:color w:val="000000"/>
          <w:sz w:val="22"/>
          <w:szCs w:val="22"/>
          <w:rtl w:val="0"/>
        </w:rPr>
        <w:t>Якщо друг/подруга попросить мене нікому не казати, що має думки про самогубство, я маю зберіг те це в таємниці (ні, маю знайти рішення як допомогди, залучивши дорослих)</w:t>
      </w:r>
    </w:p>
    <w:p w14:paraId="000001F7">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w:t>
      </w:r>
      <w:r>
        <w:rPr>
          <w:rFonts w:hint="default" w:ascii="Times New Roman" w:hAnsi="Times New Roman" w:eastAsia="Garamond" w:cs="Times New Roman"/>
          <w:i/>
          <w:color w:val="000000"/>
          <w:sz w:val="22"/>
          <w:szCs w:val="22"/>
          <w:rtl w:val="0"/>
        </w:rPr>
        <w:tab/>
      </w:r>
      <w:r>
        <w:rPr>
          <w:rFonts w:hint="default" w:ascii="Times New Roman" w:hAnsi="Times New Roman" w:eastAsia="Garamond" w:cs="Times New Roman"/>
          <w:i/>
          <w:color w:val="000000"/>
          <w:sz w:val="22"/>
          <w:szCs w:val="22"/>
          <w:rtl w:val="0"/>
        </w:rPr>
        <w:t>Ніхто не очікує, що ви почнете впроваджувати ППД з однолітками, які є сумними або засмученими, лише тому, що ви брали участь у цій програмі (так)</w:t>
      </w:r>
    </w:p>
    <w:p w14:paraId="000001F8">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w:t>
      </w:r>
      <w:r>
        <w:rPr>
          <w:rFonts w:hint="default" w:ascii="Times New Roman" w:hAnsi="Times New Roman" w:eastAsia="Garamond" w:cs="Times New Roman"/>
          <w:i/>
          <w:color w:val="000000"/>
          <w:sz w:val="22"/>
          <w:szCs w:val="22"/>
          <w:rtl w:val="0"/>
        </w:rPr>
        <w:tab/>
      </w:r>
      <w:r>
        <w:rPr>
          <w:rFonts w:hint="default" w:ascii="Times New Roman" w:hAnsi="Times New Roman" w:eastAsia="Garamond" w:cs="Times New Roman"/>
          <w:i/>
          <w:color w:val="000000"/>
          <w:sz w:val="22"/>
          <w:szCs w:val="22"/>
          <w:rtl w:val="0"/>
        </w:rPr>
        <w:t>Ми будемо мати 7 занять (ні, 5)</w:t>
      </w:r>
    </w:p>
    <w:p w14:paraId="000001F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Запитання для обговорення:</w:t>
      </w:r>
    </w:p>
    <w:p w14:paraId="000001F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Якою була тема минулого заняття? </w:t>
      </w:r>
    </w:p>
    <w:p w14:paraId="000001F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Що запам’яталося найбільше?</w:t>
      </w:r>
    </w:p>
    <w:p w14:paraId="000001F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Чи дізнався хтось про нові джерела підтримки?</w:t>
      </w:r>
    </w:p>
    <w:p w14:paraId="000001F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Проведіть обговорення цього завдання. Запитайте, чи є у когось коментарі чи запитання, та дайте відповідь на них.</w:t>
      </w:r>
    </w:p>
    <w:p w14:paraId="000001FE">
      <w:pPr>
        <w:jc w:val="both"/>
        <w:rPr>
          <w:rFonts w:hint="default" w:ascii="Times New Roman" w:hAnsi="Times New Roman" w:eastAsia="Garamond" w:cs="Times New Roman"/>
          <w:b/>
          <w:i/>
          <w:sz w:val="22"/>
          <w:szCs w:val="22"/>
        </w:rPr>
      </w:pPr>
      <w:r>
        <w:rPr>
          <w:rFonts w:hint="default" w:ascii="Times New Roman" w:hAnsi="Times New Roman" w:eastAsia="Garamond" w:cs="Times New Roman"/>
          <w:b/>
          <w:i/>
          <w:sz w:val="22"/>
          <w:szCs w:val="22"/>
          <w:u w:val="single"/>
          <w:rtl w:val="0"/>
        </w:rPr>
        <w:t>Примітка для фасилітатора:</w:t>
      </w:r>
      <w:r>
        <w:rPr>
          <w:rFonts w:hint="default" w:ascii="Times New Roman" w:hAnsi="Times New Roman" w:eastAsia="Garamond" w:cs="Times New Roman"/>
          <w:b/>
          <w:i/>
          <w:sz w:val="22"/>
          <w:szCs w:val="22"/>
          <w:rtl w:val="0"/>
        </w:rPr>
        <w:t xml:space="preserve"> </w:t>
      </w:r>
    </w:p>
    <w:p w14:paraId="000001FF">
      <w:pPr>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Для активації учасників/учасниць, використайте:</w:t>
      </w:r>
    </w:p>
    <w:p w14:paraId="00000200">
      <w:pPr>
        <w:jc w:val="both"/>
        <w:rPr>
          <w:rFonts w:hint="default" w:ascii="Times New Roman" w:hAnsi="Times New Roman" w:eastAsia="Garamond" w:cs="Times New Roman"/>
          <w:sz w:val="22"/>
          <w:szCs w:val="22"/>
        </w:rPr>
      </w:pPr>
      <w:r>
        <w:rPr>
          <w:rFonts w:hint="default" w:ascii="Times New Roman" w:hAnsi="Times New Roman" w:eastAsia="Garamond" w:cs="Times New Roman"/>
          <w:i/>
          <w:sz w:val="22"/>
          <w:szCs w:val="22"/>
          <w:rtl w:val="0"/>
        </w:rPr>
        <w:t>Якщо ви помічаєте, що є хтось з учасників/-ць, які сильно активні чи багато говорить, часто відволікає увагу на себе, то запропонуйте цим підліткам допомогти вам, наприклад, роздати друковані матеріали чи поміняти аркуші на фліпчарті</w:t>
      </w:r>
      <w:r>
        <w:rPr>
          <w:rFonts w:hint="default" w:ascii="Times New Roman" w:hAnsi="Times New Roman" w:eastAsia="Garamond" w:cs="Times New Roman"/>
          <w:sz w:val="22"/>
          <w:szCs w:val="22"/>
          <w:rtl w:val="0"/>
        </w:rPr>
        <w:t xml:space="preserve">. </w:t>
      </w:r>
    </w:p>
    <w:p w14:paraId="00000201">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Тримайте розклад під рукою, щоб ви могли ще раз перевірити порядок виконання вправ, якщо знадобиться. Ви можете пригадати минуле заняття і так:</w:t>
      </w:r>
    </w:p>
    <w:p w14:paraId="00000202">
      <w:pPr>
        <w:widowControl w:val="0"/>
        <w:numPr>
          <w:ilvl w:val="0"/>
          <w:numId w:val="7"/>
        </w:numPr>
        <w:pBdr>
          <w:top w:val="none" w:color="auto" w:sz="0" w:space="0"/>
          <w:left w:val="none" w:color="auto" w:sz="0" w:space="0"/>
          <w:bottom w:val="none" w:color="auto" w:sz="0" w:space="0"/>
          <w:right w:val="none" w:color="auto" w:sz="0" w:space="0"/>
          <w:between w:val="none" w:color="auto" w:sz="0" w:space="0"/>
        </w:pBdr>
        <w:spacing w:before="120" w:after="120"/>
        <w:ind w:left="360" w:hanging="360"/>
        <w:jc w:val="both"/>
        <w:rPr>
          <w:rFonts w:hint="default" w:ascii="Times New Roman" w:hAnsi="Times New Roman" w:cs="Times New Roman"/>
          <w:i/>
          <w:sz w:val="22"/>
          <w:szCs w:val="22"/>
        </w:rPr>
      </w:pPr>
      <w:r>
        <w:rPr>
          <w:rFonts w:hint="default" w:ascii="Times New Roman" w:hAnsi="Times New Roman" w:eastAsia="Garamond" w:cs="Times New Roman"/>
          <w:i/>
          <w:sz w:val="22"/>
          <w:szCs w:val="22"/>
          <w:rtl w:val="0"/>
        </w:rPr>
        <w:t xml:space="preserve">Попросіть учасників/-ць  по черзі сказати, яку вправу вони згадали й чому.  </w:t>
      </w:r>
    </w:p>
    <w:p w14:paraId="00000203">
      <w:pPr>
        <w:widowControl w:val="0"/>
        <w:numPr>
          <w:ilvl w:val="0"/>
          <w:numId w:val="7"/>
        </w:numPr>
        <w:pBdr>
          <w:top w:val="none" w:color="auto" w:sz="0" w:space="0"/>
          <w:left w:val="none" w:color="auto" w:sz="0" w:space="0"/>
          <w:bottom w:val="none" w:color="auto" w:sz="0" w:space="0"/>
          <w:right w:val="none" w:color="auto" w:sz="0" w:space="0"/>
          <w:between w:val="none" w:color="auto" w:sz="0" w:space="0"/>
        </w:pBdr>
        <w:spacing w:before="120" w:after="120"/>
        <w:ind w:left="360" w:hanging="360"/>
        <w:jc w:val="both"/>
        <w:rPr>
          <w:rFonts w:hint="default" w:ascii="Times New Roman" w:hAnsi="Times New Roman" w:cs="Times New Roman"/>
          <w:i/>
          <w:sz w:val="22"/>
          <w:szCs w:val="22"/>
        </w:rPr>
      </w:pPr>
      <w:r>
        <w:rPr>
          <w:rFonts w:hint="default" w:ascii="Times New Roman" w:hAnsi="Times New Roman" w:eastAsia="Garamond" w:cs="Times New Roman"/>
          <w:i/>
          <w:sz w:val="22"/>
          <w:szCs w:val="22"/>
          <w:rtl w:val="0"/>
        </w:rPr>
        <w:t xml:space="preserve">Після того, як ви пройдете всіх, попросіть учасників/-ць назвати якусь вправу, які ще ніхто не згадав. Допоможіть їм, якщо це необхідно, оскільки їм, можливо, було важко запам’ятати все. </w:t>
      </w:r>
    </w:p>
    <w:p w14:paraId="00000204">
      <w:pPr>
        <w:widowControl w:val="0"/>
        <w:numPr>
          <w:ilvl w:val="0"/>
          <w:numId w:val="7"/>
        </w:numPr>
        <w:pBdr>
          <w:top w:val="none" w:color="auto" w:sz="0" w:space="0"/>
          <w:left w:val="none" w:color="auto" w:sz="0" w:space="0"/>
          <w:bottom w:val="none" w:color="auto" w:sz="0" w:space="0"/>
          <w:right w:val="none" w:color="auto" w:sz="0" w:space="0"/>
          <w:between w:val="none" w:color="auto" w:sz="0" w:space="0"/>
        </w:pBdr>
        <w:spacing w:before="120" w:after="120"/>
        <w:ind w:left="360" w:hanging="360"/>
        <w:jc w:val="both"/>
        <w:rPr>
          <w:rFonts w:hint="default" w:ascii="Times New Roman" w:hAnsi="Times New Roman" w:cs="Times New Roman"/>
          <w:i/>
          <w:sz w:val="22"/>
          <w:szCs w:val="22"/>
        </w:rPr>
      </w:pPr>
      <w:r>
        <w:rPr>
          <w:rFonts w:hint="default" w:ascii="Times New Roman" w:hAnsi="Times New Roman" w:eastAsia="Garamond" w:cs="Times New Roman"/>
          <w:i/>
          <w:sz w:val="22"/>
          <w:szCs w:val="22"/>
          <w:rtl w:val="0"/>
        </w:rPr>
        <w:t>Запитайте, чи є у когось коментарі чи запитання, та дайте відповідь на них.</w:t>
      </w:r>
    </w:p>
    <w:p w14:paraId="00000205">
      <w:pPr>
        <w:pBdr>
          <w:top w:val="none" w:color="auto" w:sz="0" w:space="0"/>
          <w:left w:val="none" w:color="auto" w:sz="0" w:space="0"/>
          <w:bottom w:val="none" w:color="auto" w:sz="0" w:space="0"/>
          <w:right w:val="none" w:color="auto" w:sz="0" w:space="0"/>
          <w:between w:val="none" w:color="auto" w:sz="0" w:space="0"/>
        </w:pBdr>
        <w:spacing w:after="0" w:line="240" w:lineRule="auto"/>
        <w:ind w:left="720" w:firstLine="0"/>
        <w:jc w:val="both"/>
        <w:rPr>
          <w:rFonts w:hint="default" w:ascii="Times New Roman" w:hAnsi="Times New Roman" w:eastAsia="Garamond" w:cs="Times New Roman"/>
          <w:color w:val="000000"/>
          <w:sz w:val="22"/>
          <w:szCs w:val="22"/>
        </w:rPr>
      </w:pPr>
    </w:p>
    <w:p w14:paraId="00000206">
      <w:pPr>
        <w:tabs>
          <w:tab w:val="left" w:pos="5082"/>
        </w:tabs>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2. Що таке ППД (5 хвилин).</w:t>
      </w:r>
    </w:p>
    <w:p w14:paraId="00000207">
      <w:pPr>
        <w:tabs>
          <w:tab w:val="left" w:pos="5082"/>
        </w:tabs>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208">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Перейдіть до основної частини заняття.</w:t>
      </w:r>
    </w:p>
    <w:p w14:paraId="00000209">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Запропонуйте учасникам/-цям сісти в коло чи за свої столи. </w:t>
      </w:r>
    </w:p>
    <w:p w14:paraId="0000020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Нагадайте, що ви вже говорили про це раніше:</w:t>
      </w:r>
    </w:p>
    <w:p w14:paraId="0000020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«Сьогодні ми зібрались тут, щоб обговорити та дізнатися більше про те, як ми можемо допомогти нашим друзям та іншим дітям і підліткам, коли вони засмучені. Для цього ми з вами познайомимося з основними принципами ППД. Допомога людям, які перебувають у дистресі, — це те, що ми робимо зазвичай, та іноді таку підтримку називають першою психологічною допомогою (ППД). Експерти рекомендують ППД як підхід, що базується на принципі «Не нашкодь», до допомоги людям, які нещодавно пережили травматичну подію та перебувають у дистресі. Діти та підлітки часто першими дізнаються про проблеми своїх друзів, тому дорослі мають підтримати їх та поділитися тим, як зарадити складній ситуації: що можна сказати і зробити, а що не варто, а також коли та куди звертатися за підтримкою.Тренінг «Я підтримую друзів» дає дітям і підліткам можливість надавати ППД під час кризи за принципом «рівний-рівному. Сьогодні ми розглянемо перший принцип ППД ДИВИТИСЬ.»</w:t>
      </w:r>
    </w:p>
    <w:p w14:paraId="0000020C">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Запитайте в учасників/-ць, чи знають вони, що таке «перша допомога», та що їм спадає на думку, коли вони чують ці слова.</w:t>
      </w:r>
    </w:p>
    <w:p w14:paraId="0000020D">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Після цього запитайте, чи знають вони, що таке «перша психологічна допомога», та чи можуть вони побачити різницю між двома видами першої допомоги.</w:t>
      </w:r>
    </w:p>
    <w:p w14:paraId="0000020E">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Поясніть простими та зрозумілими для підлітків словами, що таке перша психологічна допомога:</w:t>
      </w:r>
    </w:p>
    <w:p w14:paraId="0000020F">
      <w:pPr>
        <w:widowControl w:val="0"/>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Скажіть: «Перша психологічна допомога подібна до першої допомоги, оскільки передбачає допомогу людям, коли вони переживають певну реакцію на травматичні події; наприклад, засмучені або розгублені. Ви можете сприймати першу психологічну допомогу як накладання «пов’язки» на емоції, а потім, якщо потрібно, скеровування того, кому ви намагаєтеся допомогти, до когось, хто може надати більше підтримки. </w:t>
      </w:r>
    </w:p>
    <w:p w14:paraId="0000021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Запитайте, чи є у когось коментарі чи запитання, та дайте відповідь на них.</w:t>
      </w:r>
    </w:p>
    <w:p w14:paraId="00000211">
      <w:pPr>
        <w:widowControl w:val="0"/>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2.1 Огляд 3 принципів ППД (5 хвилин).</w:t>
      </w:r>
    </w:p>
    <w:p w14:paraId="00000212">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213">
      <w:pPr>
        <w:widowControl w:val="0"/>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Поясніть три основних принци ППД.</w:t>
      </w:r>
    </w:p>
    <w:p w14:paraId="00000214">
      <w:pPr>
        <w:widowControl w:val="0"/>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Існує три основних принципи надання першої психологічної допомоги: ДИВИТИСЬ, СЛУХАТИ й НАПРАВЛЯТИ і зараз ми поговоримо про них більше.»</w:t>
      </w:r>
    </w:p>
    <w:p w14:paraId="00000215">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Коли ви розповідаєте про три принципи, використовуйте своє тіло, щоб відтворити їх одночасно:</w:t>
      </w:r>
    </w:p>
    <w:p w14:paraId="00000216">
      <w:pPr>
        <w:numPr>
          <w:ilvl w:val="0"/>
          <w:numId w:val="8"/>
        </w:numPr>
        <w:pBdr>
          <w:top w:val="none" w:color="auto" w:sz="0" w:space="0"/>
          <w:left w:val="none" w:color="auto" w:sz="0" w:space="0"/>
          <w:bottom w:val="none" w:color="auto" w:sz="0" w:space="0"/>
          <w:right w:val="none" w:color="auto" w:sz="0" w:space="0"/>
          <w:between w:val="none" w:color="auto" w:sz="0" w:space="0"/>
        </w:pBdr>
        <w:spacing w:before="120" w:after="0"/>
        <w:ind w:left="714" w:hanging="357"/>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Прикладіть руку до очей для ДИВИТИСЬ </w:t>
      </w:r>
    </w:p>
    <w:p w14:paraId="00000217">
      <w:pPr>
        <w:numPr>
          <w:ilvl w:val="0"/>
          <w:numId w:val="8"/>
        </w:numPr>
        <w:pBdr>
          <w:top w:val="none" w:color="auto" w:sz="0" w:space="0"/>
          <w:left w:val="none" w:color="auto" w:sz="0" w:space="0"/>
          <w:bottom w:val="none" w:color="auto" w:sz="0" w:space="0"/>
          <w:right w:val="none" w:color="auto" w:sz="0" w:space="0"/>
          <w:between w:val="none" w:color="auto" w:sz="0" w:space="0"/>
        </w:pBdr>
        <w:spacing w:after="0"/>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Покладіть руку за вухо для СЛУХАТИ</w:t>
      </w:r>
    </w:p>
    <w:p w14:paraId="00000218">
      <w:pPr>
        <w:numPr>
          <w:ilvl w:val="0"/>
          <w:numId w:val="8"/>
        </w:numPr>
        <w:pBdr>
          <w:top w:val="none" w:color="auto" w:sz="0" w:space="0"/>
          <w:left w:val="none" w:color="auto" w:sz="0" w:space="0"/>
          <w:bottom w:val="none" w:color="auto" w:sz="0" w:space="0"/>
          <w:right w:val="none" w:color="auto" w:sz="0" w:space="0"/>
          <w:between w:val="none" w:color="auto" w:sz="0" w:space="0"/>
        </w:pBdr>
        <w:spacing w:after="280"/>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Потисніть уявну руку для НАПРАВЛЯТИ</w:t>
      </w:r>
    </w:p>
    <w:p w14:paraId="00000219">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Скажіть, що коли ми робимо такі рухи, як на малюнку, то краще запам’ятовуємо принципи ППД, ніж коли тільки дивимось на малюнок.</w:t>
      </w:r>
    </w:p>
    <w:p w14:paraId="0000021A">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1B">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w:drawing>
          <wp:anchor distT="0" distB="0" distL="114300" distR="114300" simplePos="0" relativeHeight="251659264" behindDoc="0" locked="0" layoutInCell="1" allowOverlap="1">
            <wp:simplePos x="0" y="0"/>
            <wp:positionH relativeFrom="column">
              <wp:posOffset>4432935</wp:posOffset>
            </wp:positionH>
            <wp:positionV relativeFrom="paragraph">
              <wp:posOffset>-1616075</wp:posOffset>
            </wp:positionV>
            <wp:extent cx="1178560" cy="2915920"/>
            <wp:effectExtent l="0" t="0" r="0" b="0"/>
            <wp:wrapSquare wrapText="bothSides"/>
            <wp:docPr id="537476168" name="image14.png"/>
            <wp:cNvGraphicFramePr/>
            <a:graphic xmlns:a="http://schemas.openxmlformats.org/drawingml/2006/main">
              <a:graphicData uri="http://schemas.openxmlformats.org/drawingml/2006/picture">
                <pic:pic xmlns:pic="http://schemas.openxmlformats.org/drawingml/2006/picture">
                  <pic:nvPicPr>
                    <pic:cNvPr id="537476168" name="image14.png"/>
                    <pic:cNvPicPr preferRelativeResize="0"/>
                  </pic:nvPicPr>
                  <pic:blipFill>
                    <a:blip r:embed="rId11"/>
                    <a:srcRect/>
                    <a:stretch>
                      <a:fillRect/>
                    </a:stretch>
                  </pic:blipFill>
                  <pic:spPr>
                    <a:xfrm>
                      <a:off x="0" y="0"/>
                      <a:ext cx="1178560" cy="2915920"/>
                    </a:xfrm>
                    <a:prstGeom prst="rect">
                      <a:avLst/>
                    </a:prstGeom>
                  </pic:spPr>
                </pic:pic>
              </a:graphicData>
            </a:graphic>
          </wp:anchor>
        </w:drawing>
      </w:r>
    </w:p>
    <w:p w14:paraId="0000021C">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1D">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1E">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1F">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20">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3. Принцип ППД ДИВИТИСЬ 5 (хвилин).</w:t>
      </w:r>
    </w:p>
    <w:p w14:paraId="00000221">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222">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Розкажіть про принцип ППД ДИВИТИСЬ.</w:t>
      </w:r>
    </w:p>
    <w:p w14:paraId="00000223">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Продовжіть такими словами: «Зараз ми розглянемо принцип ДИВИТИСЬ детальніше. </w:t>
      </w:r>
    </w:p>
    <w:p w14:paraId="00000224">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Цей принцип ДИВИТИСЬ може нам знадобитися, коли люди потребують допомоги після переживання травматичної події. Але так само ви можете його використати, коли бачите, що поведінка вашого одногрупника, друга чи подруги змінилася, коли ви спостерігаєте в них ті реакції, про які ми говорили на минулому занятті. Наприклад, коли ви бачите, що вони засмучені чи відчувають багато тривоги.</w:t>
      </w:r>
    </w:p>
    <w:p w14:paraId="00000225">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Згадайте ще раз, що перший принцип надання першої психологічної допомоги — ДИВИТИСЬ. Напишіть його на фліпчарті. Намалюйте відповідну фігурку та виконайте дію (прикладаючи руку до очей жестом «придивлятись»). Скажіть: «ДИВИТИСЬ». </w:t>
      </w:r>
    </w:p>
    <w:p w14:paraId="00000226">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Поясніть, хто може потребувати ППД в першу чергу.</w:t>
      </w:r>
    </w:p>
    <w:p w14:paraId="00000227">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Продовжіть далі: «У деяких ситуаціях, коли багато людей постраждали від важкого досвіду, ми повинні в першу чергу віддавати перевагу тим, хто потребує нашої підтримки, оскільки ми не можемо допомогти всім одночасно. Тепер ми дізнаємося більше про принцип ДИВИТИСЬ і про те, як визначити пріоритети наших дій.</w:t>
      </w:r>
    </w:p>
    <w:p w14:paraId="00000228">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 пріоритеті ППД (після кризової події) маємо пам’ятати про:</w:t>
      </w:r>
    </w:p>
    <w:p w14:paraId="00000229">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Людей з невідкладними потребами (до медиків)</w:t>
      </w:r>
    </w:p>
    <w:p w14:paraId="0000022A">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Людей з інвалідністю</w:t>
      </w:r>
    </w:p>
    <w:p w14:paraId="0000022B">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Маленьких дітей</w:t>
      </w:r>
    </w:p>
    <w:p w14:paraId="0000022C">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Людей похилого віку</w:t>
      </w:r>
    </w:p>
    <w:p w14:paraId="0000022D">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 сильно проявленими ознаками дистресу».</w:t>
      </w:r>
    </w:p>
    <w:p w14:paraId="0000022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Запитайте, чи є у когось коментарі чи запитання, та дайте відповідь на них. </w:t>
      </w:r>
    </w:p>
    <w:p w14:paraId="0000022F">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3.1. Практична вправа (20 хвилин).</w:t>
      </w:r>
    </w:p>
    <w:p w14:paraId="00000230">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Поясніть, що зараз ми будемо мати практичні вправи, на яких потренуємося використовувати принцип ППД ДИВИТИСЬ. Зараз я об’єднаю вас у 2 групи, які розберуть запропоновані сценарії та дадуть відповіді на питання.  Сценарії дивіться в Додатку 1. </w:t>
      </w:r>
    </w:p>
    <w:p w14:paraId="00000231">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Вправа 3.1. «Практикування принципу ППД ДИВИТИСЬ – робота зі сценаріями» 20 хвилин</w:t>
      </w:r>
    </w:p>
    <w:tbl>
      <w:tblPr>
        <w:tblStyle w:val="78"/>
        <w:tblW w:w="8897" w:type="dxa"/>
        <w:tblInd w:w="-216" w:type="dxa"/>
        <w:tblLayout w:type="fixed"/>
        <w:tblCellMar>
          <w:top w:w="15" w:type="dxa"/>
          <w:left w:w="15" w:type="dxa"/>
          <w:bottom w:w="15" w:type="dxa"/>
          <w:right w:w="15" w:type="dxa"/>
        </w:tblCellMar>
      </w:tblPr>
      <w:tblGrid>
        <w:gridCol w:w="8897"/>
      </w:tblGrid>
      <w:tr w14:paraId="59CA0158">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32">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Мета вправи</w:t>
            </w:r>
          </w:p>
        </w:tc>
      </w:tr>
      <w:tr w14:paraId="1F7982DF">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33">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сприяти тому, щоб учасники та учасниці вчилися визначати, які події сталися, які реакції на них можна побачити у вправі. Що викликало такі реакції. Розрізняти реакції, які можна побачити як дії та почуття.</w:t>
            </w:r>
          </w:p>
        </w:tc>
      </w:tr>
      <w:tr w14:paraId="7C09266D">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34">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720C85FC">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35">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сценарій вправи</w:t>
            </w:r>
          </w:p>
        </w:tc>
      </w:tr>
      <w:tr w14:paraId="3B82E634">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36">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5BF20CB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37">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Об’єднати учасників та учасниць у 2 групи, дати завдання</w:t>
            </w:r>
          </w:p>
        </w:tc>
      </w:tr>
    </w:tbl>
    <w:p w14:paraId="00000238">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239">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Об’єднайте учасників та учасниць у 2 групи, щоб вони могли обговорити свої ідеї щодо сценарію. </w:t>
      </w:r>
    </w:p>
    <w:p w14:paraId="0000023A">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-12065</wp:posOffset>
                </wp:positionH>
                <wp:positionV relativeFrom="paragraph">
                  <wp:posOffset>12700</wp:posOffset>
                </wp:positionV>
                <wp:extent cx="6009640" cy="1435100"/>
                <wp:effectExtent l="0" t="0" r="0" b="0"/>
                <wp:wrapNone/>
                <wp:docPr id="537476155" name="Rectangles 537476155"/>
                <wp:cNvGraphicFramePr/>
                <a:graphic xmlns:a="http://schemas.openxmlformats.org/drawingml/2006/main">
                  <a:graphicData uri="http://schemas.microsoft.com/office/word/2010/wordprocessingShape">
                    <wps:wsp>
                      <wps:cNvSpPr/>
                      <wps:spPr>
                        <a:xfrm>
                          <a:off x="2366580" y="3087850"/>
                          <a:ext cx="5958840" cy="13843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470E3347">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77B65559">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2 зали для учасників в програмі «Zoom», розділіть їх на 2 кімнати. Вишліть завдання для груп в чаті.</w:t>
                            </w:r>
                          </w:p>
                          <w:p w14:paraId="0C975292">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02797D91">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0.95pt;margin-top:1pt;height:113pt;width:473.2pt;z-index:251659264;v-text-anchor:middle;mso-width-relative:page;mso-height-relative:page;" fillcolor="#4F81BD" filled="t" stroked="t" coordsize="21600,21600" o:gfxdata="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hd8KdgAAAAI&#10;AQAADwAAAAAAAAABACAAAAAiAAAAZHJzL2Rvd25yZXYueG1sUEsBAhQAFAAAAAgAh07iQNBrzdNV&#10;AgAAxwQAAA4AAAAAAAAAAQAgAAAAJwEAAGRycy9lMm9Eb2MueG1sUEsFBgAAAAAGAAYAWQEAAO4F&#10;AAAAAA==&#10;">
                <v:fill on="t" focussize="0,0"/>
                <v:stroke weight="2pt" color="#243F60" joinstyle="round" startarrowwidth="narrow" startarrowlength="short" endarrowwidth="narrow" endarrowlength="short"/>
                <v:imagedata o:title=""/>
                <o:lock v:ext="edit" aspectratio="f"/>
                <v:textbox inset="7pt,3pt,7pt,3pt">
                  <w:txbxContent>
                    <w:p w14:paraId="470E3347">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77B65559">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2 зали для учасників в програмі «Zoom», розділіть їх на 2 кімнати. Вишліть завдання для груп в чаті.</w:t>
                      </w:r>
                    </w:p>
                    <w:p w14:paraId="0C975292">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02797D91">
                      <w:pPr>
                        <w:spacing w:before="0" w:after="200" w:line="275" w:lineRule="auto"/>
                        <w:ind w:left="0" w:right="0" w:firstLine="0"/>
                        <w:jc w:val="center"/>
                      </w:pPr>
                    </w:p>
                  </w:txbxContent>
                </v:textbox>
              </v:rect>
            </w:pict>
          </mc:Fallback>
        </mc:AlternateContent>
      </w:r>
    </w:p>
    <w:p w14:paraId="0000023B">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3C">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3D">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3E">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3F">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p>
    <w:p w14:paraId="00000240">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Дайте кожній групі сценарій та питання до нього. </w:t>
      </w:r>
    </w:p>
    <w:p w14:paraId="00000241">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Попросіть їх обговорити ці запитання та потім обрати 1 представника/-цю від групи, хто поділиться їх роздумами. Дайте 10 хвилин на виконання вправи.</w:t>
      </w:r>
    </w:p>
    <w:p w14:paraId="00000242">
      <w:pPr>
        <w:numPr>
          <w:ilvl w:val="0"/>
          <w:numId w:val="9"/>
        </w:numPr>
        <w:pBdr>
          <w:top w:val="none" w:color="auto" w:sz="0" w:space="0"/>
          <w:left w:val="none" w:color="auto" w:sz="0" w:space="0"/>
          <w:bottom w:val="none" w:color="auto" w:sz="0" w:space="0"/>
          <w:right w:val="none" w:color="auto" w:sz="0" w:space="0"/>
          <w:between w:val="none" w:color="auto" w:sz="0" w:space="0"/>
        </w:pBdr>
        <w:spacing w:before="280"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ви думаєте, що могло статися?</w:t>
      </w:r>
    </w:p>
    <w:p w14:paraId="00000243">
      <w:pPr>
        <w:numPr>
          <w:ilvl w:val="0"/>
          <w:numId w:val="9"/>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Які реакції ви можете побачити (дії та почуття)?</w:t>
      </w:r>
    </w:p>
    <w:p w14:paraId="00000244">
      <w:pPr>
        <w:numPr>
          <w:ilvl w:val="0"/>
          <w:numId w:val="9"/>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Які, на вашу думку, можуть бути причини такої реакції (чи перебуває ця людина в дистресі)?</w:t>
      </w:r>
    </w:p>
    <w:p w14:paraId="00000245">
      <w:pPr>
        <w:numPr>
          <w:ilvl w:val="0"/>
          <w:numId w:val="9"/>
        </w:numPr>
        <w:pBdr>
          <w:top w:val="none" w:color="auto" w:sz="0" w:space="0"/>
          <w:left w:val="none" w:color="auto" w:sz="0" w:space="0"/>
          <w:bottom w:val="none" w:color="auto" w:sz="0" w:space="0"/>
          <w:right w:val="none" w:color="auto" w:sz="0" w:space="0"/>
          <w:between w:val="none" w:color="auto" w:sz="0" w:space="0"/>
        </w:pBdr>
        <w:spacing w:after="280"/>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ви можете це побачити? У чому виражаються ці реакції? </w:t>
      </w:r>
    </w:p>
    <w:p w14:paraId="00000246">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Якщо дозволяє час, ви також можете попросити учасників/-ць обговорити таке:</w:t>
      </w:r>
    </w:p>
    <w:p w14:paraId="00000247">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Що б ви зробили, якби хотіли їй/йому допомогти? </w:t>
      </w:r>
    </w:p>
    <w:p w14:paraId="00000248">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За 10 хвилин попросіть учасників/-ць знову повернутися в коло. Потім попросіть по 1 представнику від груп поділитися напрацюваннями назагал.</w:t>
      </w:r>
    </w:p>
    <w:p w14:paraId="00000249">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Подякуйте учасникам/-цям. Запитайте, чи є у них запитання, та дайте відповідь на них. </w:t>
      </w:r>
    </w:p>
    <w:p w14:paraId="0000024A">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3.1 3 кроки принципу ППД ДИВИТИСЬ (5 хвилин).</w:t>
      </w:r>
    </w:p>
    <w:p w14:paraId="0000024B">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Три кроки ППД ДИВИСЬ.</w:t>
      </w:r>
    </w:p>
    <w:p w14:paraId="0000024C">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Скажіть учасникам та учасницям: «Є три кроки в межах принципу ДИВИТИСЬ.</w:t>
      </w:r>
    </w:p>
    <w:p w14:paraId="0000024D">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Крок один: Переконайтеся в тому, що ви в безпеці. Це завжди крок номер один. Тільки тоді ви можете переконатись, що інш</w:t>
      </w:r>
      <w:r>
        <w:rPr>
          <w:rFonts w:hint="default" w:ascii="Times New Roman" w:hAnsi="Times New Roman" w:eastAsia="Garamond" w:cs="Times New Roman"/>
          <w:sz w:val="22"/>
          <w:szCs w:val="22"/>
          <w:rtl w:val="0"/>
        </w:rPr>
        <w:t>ий</w:t>
      </w:r>
      <w:r>
        <w:rPr>
          <w:rFonts w:hint="default" w:ascii="Times New Roman" w:hAnsi="Times New Roman" w:eastAsia="Garamond" w:cs="Times New Roman"/>
          <w:color w:val="000000"/>
          <w:sz w:val="22"/>
          <w:szCs w:val="22"/>
          <w:rtl w:val="0"/>
        </w:rPr>
        <w:t xml:space="preserve"> підліток в безпеці.</w:t>
      </w:r>
    </w:p>
    <w:p w14:paraId="0000024E">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Крок два: Шукайте тих, у кого є очевидні чи невідкладні потреби: чи здорові вони фізично?</w:t>
      </w:r>
    </w:p>
    <w:p w14:paraId="0000024F">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Крок три: Шукайте підлітків, які перебувають у сильному дистресі, виглядають дуже сумними або засмученими». </w:t>
      </w:r>
    </w:p>
    <w:p w14:paraId="00000250">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Детальніше обговоріть крок один, запитавши учасників, в яких, на їхню думку, ситуаціях для них небезпечно комусь допомагати. За потреби доповніть відповіді власними прикладами:</w:t>
      </w:r>
    </w:p>
    <w:p w14:paraId="00000251">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«Крок один завжди полягає в тому, щоб переконатися, що ви в безпеці. Це означає, що ви повинні усвідомлювати потенційні небезпеки навколо вас, таких як конфлікт, пожежа, повінь, нестабільні будівлі, які можуть зруйнуватися, або можливість аварії (наприклад, на дорозі, де є автомобілі. Це як побачити аварію на дорозі, бігти надавати допомогу постраждалим, наражаючи себе на небезпеку самому потрапити під автомобіль.). Це також може бути ситуація, коли люди поводяться небезпечно, наприклад, якщо вони сваряться або дуже злі. Це також може бути будь-яка інша ситуація, де підійти до людини не є безпечним для вас. Ви завжди повинні переконатися в тому, що ви в безпеці, перш ніж зможете допомогти комусь іншому.</w:t>
      </w:r>
    </w:p>
    <w:p w14:paraId="00000252">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Також ми вже говорили про те, що ви не забов’язані надавати допомогу, якщо ви цього не хочете чи не відчуваєте зараз достатньо сил для цього».</w:t>
      </w:r>
    </w:p>
    <w:p w14:paraId="00000253">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Більш детально обговоріть другий крок:</w:t>
      </w:r>
    </w:p>
    <w:p w14:paraId="00000254">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«Крок два, якщо це безпечно для вас, полягає в тому, щоб допомогти іншим у фізичному плані. Комусь потрібна допомога, щоб дістатися до безпечного місця? Чи є діти, які постраждали? Хтось лишився на самоті? Комусь потрібен захист від негоди чи від людини? Комусь потрібна ковдра чи питна вода? Комусь потрібна медична допомога? Якщо так, можливо, ви зможете надати якусь просту підтримку самостійно (наприклад, дати ковдру або питну воду). Можете, за потребою, викликати поліцію чи швидку. Також важливо, щоб ви спробувати знайти дорослого, який зможе якнайшвидше надати додаткову підтримку. Пам’ятайте, що ви ніколи не несете відповідальності за надання першої медичної допомоги. Ми поговоримо більше про те, як зв’язати однолітка, який потребує допомоги, з іншим дорослим, коли ми перейдемо до принципу НАПРАВЛЯТИ, пізніше».</w:t>
      </w:r>
    </w:p>
    <w:p w14:paraId="00000255">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Детальніше обговоріть крок три:</w:t>
      </w:r>
    </w:p>
    <w:p w14:paraId="00000256">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«Третій крок принципу ДИВИТИСЬ — пошук дітей/підлітків, які дуже сумні, засмучені, самотні або демонструють деякі інші реакції, які ми обговорювали в попередній вправі (тобто хтось, хто перебуває в сильному дистресі). Якщо ви бачите людину, яка, на вашу думку, потребує допомоги, ви можете звернутися до неї, підтримати її, надавши першу психологічну допомогу.» </w:t>
      </w:r>
    </w:p>
    <w:p w14:paraId="00000257">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Запитайте в учасників та учасниць, хто, на їхню думку, може ще потребувати піклування, крім дітей, які виглядають сумними чи з явними ознаками дистресу?</w:t>
      </w:r>
    </w:p>
    <w:p w14:paraId="00000258">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Нагадайте, що нашого піклування також можуть потребувати різні діти: з різними досвідами, хлопці та дівчата, маленькі і старші, з інвалідністю (наприклад, на кріслах колісних чи з порушеннями зору чи слуху, з ментальними порушеннями. Подякуйте учасникам. Спитайте, чи є якісь питання, та дайте відповіді на них.</w:t>
      </w:r>
    </w:p>
    <w:p w14:paraId="00000259">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Роздайте учасникам/-цям Робочий аркуш 3 та попросіть заповнити пункт «ДИВИТИСЬ».</w:t>
      </w:r>
    </w:p>
    <w:p w14:paraId="0000025A">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p>
    <w:p w14:paraId="0000025B">
      <w:pPr>
        <w:widowControl w:val="0"/>
        <w:spacing w:before="120"/>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Підготовка до вправи. У цій вправі учасники/-ці заповнять робочий аркуш 3: Принципи першої психологічної допомоги (ДИВИТИСЬ). Як фасилітатор/-ка, ви можете підготуватися, переглянувши Додаток I цього посібника, де деякі приклади вже були заповнені. Пам’ятайте, що учасники повинні самостійно заповнювати робочий аркуш, при цьому будьте готові допомогти, якщо це буде необхідно. </w:t>
      </w:r>
    </w:p>
    <w:p w14:paraId="0000025C">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4. Вправа-руханка «Будинок, господар, вітер» (10 хвилин).</w:t>
      </w:r>
    </w:p>
    <w:p w14:paraId="0000025D">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4.1 Гра "Будинок, господар, </w:t>
      </w:r>
      <w:r>
        <w:rPr>
          <w:rFonts w:hint="default" w:ascii="Times New Roman" w:hAnsi="Times New Roman" w:eastAsia="Garamond" w:cs="Times New Roman"/>
          <w:sz w:val="22"/>
          <w:szCs w:val="22"/>
          <w:rtl w:val="0"/>
        </w:rPr>
        <w:t xml:space="preserve">вітер" </w:t>
      </w:r>
      <w:r>
        <w:rPr>
          <w:rFonts w:hint="default" w:ascii="Times New Roman" w:hAnsi="Times New Roman" w:eastAsia="Garamond" w:cs="Times New Roman"/>
          <w:color w:val="000000"/>
          <w:sz w:val="22"/>
          <w:szCs w:val="22"/>
          <w:rtl w:val="0"/>
        </w:rPr>
        <w:t>10 хвилин.</w:t>
      </w:r>
    </w:p>
    <w:p w14:paraId="0000025E">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-126365</wp:posOffset>
                </wp:positionH>
                <wp:positionV relativeFrom="paragraph">
                  <wp:posOffset>139700</wp:posOffset>
                </wp:positionV>
                <wp:extent cx="6009640" cy="612775"/>
                <wp:effectExtent l="0" t="0" r="0" b="0"/>
                <wp:wrapNone/>
                <wp:docPr id="537476156" name="Rectangles 537476156"/>
                <wp:cNvGraphicFramePr/>
                <a:graphic xmlns:a="http://schemas.openxmlformats.org/drawingml/2006/main">
                  <a:graphicData uri="http://schemas.microsoft.com/office/word/2010/wordprocessingShape">
                    <wps:wsp>
                      <wps:cNvSpPr/>
                      <wps:spPr>
                        <a:xfrm>
                          <a:off x="2366580" y="3499013"/>
                          <a:ext cx="5958840" cy="561975"/>
                        </a:xfrm>
                        <a:prstGeom prst="rect">
                          <a:avLst/>
                        </a:prstGeom>
                        <a:solidFill>
                          <a:srgbClr val="4F81BD"/>
                        </a:solidFill>
                        <a:ln w="25400" cap="flat" cmpd="sng">
                          <a:solidFill>
                            <a:srgbClr val="243F60"/>
                          </a:solidFill>
                          <a:prstDash val="solid"/>
                          <a:round/>
                          <a:headEnd type="none" w="sm" len="sm"/>
                          <a:tailEnd type="none" w="sm" len="sm"/>
                        </a:ln>
                      </wps:spPr>
                      <wps:txbx>
                        <w:txbxContent>
                          <w:p w14:paraId="0B692A94">
                            <w:pPr>
                              <w:spacing w:before="0" w:after="200" w:line="275" w:lineRule="auto"/>
                              <w:ind w:left="0" w:right="0" w:firstLine="0"/>
                              <w:jc w:val="both"/>
                            </w:pPr>
                            <w:r>
                              <w:rPr>
                                <w:rFonts w:ascii="Times New Roman" w:hAnsi="Times New Roman" w:eastAsia="Times New Roman" w:cs="Times New Roman"/>
                                <w:b w:val="0"/>
                                <w:i/>
                                <w:smallCaps w:val="0"/>
                                <w:strike w:val="0"/>
                                <w:color w:val="000000"/>
                                <w:sz w:val="24"/>
                                <w:vertAlign w:val="baseline"/>
                              </w:rPr>
                              <w:t>Для онлайн формату: Ви можете запропонувати іншу руханку чи нейрогімнастику для пальців рук.</w:t>
                            </w:r>
                          </w:p>
                          <w:p w14:paraId="5102A417">
                            <w:pPr>
                              <w:spacing w:before="120" w:after="200" w:line="275" w:lineRule="auto"/>
                              <w:ind w:left="0" w:right="0" w:firstLine="0"/>
                              <w:jc w:val="both"/>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9.95pt;margin-top:11pt;height:48.25pt;width:473.2pt;z-index:251659264;v-text-anchor:middle;mso-width-relative:page;mso-height-relative:page;" fillcolor="#4F81BD" filled="t" stroked="t" coordsize="21600,21600" o:gfxdata="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A+w46jaAAAA&#10;CgEAAA8AAAAAAAAAAQAgAAAAIgAAAGRycy9kb3ducmV2LnhtbFBLAQIUABQAAAAIAIdO4kDLEiNc&#10;VAIAAMYEAAAOAAAAAAAAAAEAIAAAACkBAABkcnMvZTJvRG9jLnhtbFBLBQYAAAAABgAGAFkBAADv&#10;BQAAAAA=&#10;">
                <v:fill on="t" focussize="0,0"/>
                <v:stroke weight="2pt" color="#243F60" joinstyle="round" startarrowwidth="narrow" startarrowlength="short" endarrowwidth="narrow" endarrowlength="short"/>
                <v:imagedata o:title=""/>
                <o:lock v:ext="edit" aspectratio="f"/>
                <v:textbox inset="7pt,3pt,7pt,3pt">
                  <w:txbxContent>
                    <w:p w14:paraId="0B692A94">
                      <w:pPr>
                        <w:spacing w:before="0" w:after="200" w:line="275" w:lineRule="auto"/>
                        <w:ind w:left="0" w:right="0" w:firstLine="0"/>
                        <w:jc w:val="both"/>
                      </w:pPr>
                      <w:r>
                        <w:rPr>
                          <w:rFonts w:ascii="Times New Roman" w:hAnsi="Times New Roman" w:eastAsia="Times New Roman" w:cs="Times New Roman"/>
                          <w:b w:val="0"/>
                          <w:i/>
                          <w:smallCaps w:val="0"/>
                          <w:strike w:val="0"/>
                          <w:color w:val="000000"/>
                          <w:sz w:val="24"/>
                          <w:vertAlign w:val="baseline"/>
                        </w:rPr>
                        <w:t>Для онлайн формату: Ви можете запропонувати іншу руханку чи нейрогімнастику для пальців рук.</w:t>
                      </w:r>
                    </w:p>
                    <w:p w14:paraId="5102A417">
                      <w:pPr>
                        <w:spacing w:before="120" w:after="200" w:line="275" w:lineRule="auto"/>
                        <w:ind w:left="0" w:right="0" w:firstLine="0"/>
                        <w:jc w:val="both"/>
                      </w:pPr>
                    </w:p>
                  </w:txbxContent>
                </v:textbox>
              </v:rect>
            </w:pict>
          </mc:Fallback>
        </mc:AlternateContent>
      </w:r>
    </w:p>
    <w:p w14:paraId="0000025F">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p>
    <w:p w14:paraId="00000260">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p>
    <w:tbl>
      <w:tblPr>
        <w:tblStyle w:val="79"/>
        <w:tblW w:w="8897" w:type="dxa"/>
        <w:tblInd w:w="-216" w:type="dxa"/>
        <w:tblLayout w:type="fixed"/>
        <w:tblCellMar>
          <w:top w:w="15" w:type="dxa"/>
          <w:left w:w="15" w:type="dxa"/>
          <w:bottom w:w="15" w:type="dxa"/>
          <w:right w:w="15" w:type="dxa"/>
        </w:tblCellMar>
      </w:tblPr>
      <w:tblGrid>
        <w:gridCol w:w="8897"/>
      </w:tblGrid>
      <w:tr w14:paraId="605E2E09">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61">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Мета вправи</w:t>
            </w:r>
          </w:p>
        </w:tc>
      </w:tr>
      <w:tr w14:paraId="4AB90A6C">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62">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активізувати учасників/ць групи, сприяти зниженню напруги, сприяти налагодженню взаємодії в команді</w:t>
            </w:r>
          </w:p>
        </w:tc>
      </w:tr>
      <w:tr w14:paraId="122CB8B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63">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626A8E01">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64">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w:t>
            </w:r>
          </w:p>
        </w:tc>
      </w:tr>
      <w:tr w14:paraId="76575282">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65">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16F35B70">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66">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до гри</w:t>
            </w:r>
          </w:p>
        </w:tc>
      </w:tr>
    </w:tbl>
    <w:p w14:paraId="00000267">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до гри:</w:t>
      </w:r>
    </w:p>
    <w:p w14:paraId="00000268">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1. Запропонуйте провести вправу-руханку «Будинок, господар, вітер».</w:t>
      </w:r>
      <w:r>
        <w:rPr>
          <w:rFonts w:hint="default" w:ascii="Times New Roman" w:hAnsi="Times New Roman" w:eastAsia="Garamond" w:cs="Times New Roman"/>
          <w:b/>
          <w:color w:val="000000"/>
          <w:sz w:val="22"/>
          <w:szCs w:val="22"/>
          <w:rtl w:val="0"/>
        </w:rPr>
        <w:t xml:space="preserve"> </w:t>
      </w:r>
    </w:p>
    <w:p w14:paraId="00000269">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Скажіть: «Ми з вами вивчили сьогодні важливий принцип ППД ДИВИТИСЬ. Зробили багато роботи. Для того, щоб зняти напругу і порухатися ми з вами проведемо руханку. </w:t>
      </w:r>
    </w:p>
    <w:p w14:paraId="0000026A">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Дайте інструкцію до вправи.</w:t>
      </w:r>
    </w:p>
    <w:p w14:paraId="0000026B">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Попросіть всіх стати в коло. Об’єднайте всіх в трійки. Попросіть двох учасників підняти руки в гору та утворити умовний будинок над третьою особою. Скажіть, що це їх будиночки. Коли ви скажете «Господар», то той хто в середині має перейти і знайти собі новий «будинок». Коли ви скажете «Будинок». То «господарі» лишаються на місці, а двоє, хто тримає будинок мають знайти нового «господаря». А коли ви </w:t>
      </w:r>
      <w:r>
        <w:rPr>
          <w:rFonts w:hint="default" w:ascii="Times New Roman" w:hAnsi="Times New Roman" w:eastAsia="Garamond" w:cs="Times New Roman"/>
          <w:sz w:val="22"/>
          <w:szCs w:val="22"/>
          <w:rtl w:val="0"/>
        </w:rPr>
        <w:t xml:space="preserve">скажете «вітер», то всі мають змінити свої ролі, утворивши нові «будинки» та обравши нових «господарів». Називайте ці 3 слова «будинок», «господар», «вітер» в різному порядку. Дайте на цю вправу </w:t>
      </w:r>
      <w:r>
        <w:rPr>
          <w:rFonts w:hint="default" w:ascii="Times New Roman" w:hAnsi="Times New Roman" w:eastAsia="Garamond" w:cs="Times New Roman"/>
          <w:color w:val="000000"/>
          <w:sz w:val="22"/>
          <w:szCs w:val="22"/>
          <w:rtl w:val="0"/>
        </w:rPr>
        <w:t>10 хвилин.</w:t>
      </w:r>
    </w:p>
    <w:p w14:paraId="0000026C">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Подякуйте учасникам та учасницям за активність. Запропонуйте повернутися на свої місця.</w:t>
      </w:r>
    </w:p>
    <w:p w14:paraId="0000026D">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5. Завершальний етап: підбиття підсумків та рефлексія (15 хвилин).</w:t>
      </w:r>
    </w:p>
    <w:p w14:paraId="0000026E">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Підведіть підсумок такими словами:</w:t>
      </w:r>
    </w:p>
    <w:p w14:paraId="0000026F">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«Ще раз хочу подякувати вам за активність. Ми сьогодні дізналися про принципи ППД та детальніше розібрали принцип ДИВИТИСЬ. Хто пам’ятає, які є 3 кроки принципу ДИВИТИСЬ? Якщо вони не можуть згадати, нагадайте:</w:t>
      </w:r>
    </w:p>
    <w:p w14:paraId="00000270">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«Існує три кроки в межах принципу ДИВИТИСЬ:</w:t>
      </w:r>
    </w:p>
    <w:p w14:paraId="00000271">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Крок один: Переконайтеся в тому, що ви в безпеці.</w:t>
      </w:r>
    </w:p>
    <w:p w14:paraId="00000272">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Крок два: Переконайтеся в тому, що інші діти/підлітки знаходяться в безпеці, а їхні основні потреби задовольняються.</w:t>
      </w:r>
    </w:p>
    <w:p w14:paraId="00000273">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Крок три: Шукайте дітей/підлітків, які перебувають у сильному дистресі, виглядають дуже сумними або засмученими. Потім ви встановлюєте перший контакт» </w:t>
      </w:r>
    </w:p>
    <w:p w14:paraId="00000274">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Похваліть за відповіді. Отримайте зворотній зв’язок від учасників.</w:t>
      </w:r>
    </w:p>
    <w:p w14:paraId="0000027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27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сьогодні було важливим для вас?</w:t>
      </w:r>
    </w:p>
    <w:p w14:paraId="0000027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запам’яталося найбільше?</w:t>
      </w:r>
    </w:p>
    <w:p w14:paraId="00000278">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Примітки для фасилітаторів:</w:t>
      </w:r>
      <w:r>
        <w:rPr>
          <w:rFonts w:hint="default" w:ascii="Times New Roman" w:hAnsi="Times New Roman" w:eastAsia="Garamond" w:cs="Times New Roman"/>
          <w:i/>
          <w:color w:val="000000"/>
          <w:sz w:val="22"/>
          <w:szCs w:val="22"/>
          <w:rtl w:val="0"/>
        </w:rPr>
        <w:t xml:space="preserve"> Для активації учасників/ць фосилітатор</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 xml:space="preserve">ка може запропонувати групі невеликий тест: «Я зараз повторю це питання, відповідь </w:t>
      </w:r>
      <w:r>
        <w:rPr>
          <w:rFonts w:hint="default" w:ascii="Times New Roman" w:hAnsi="Times New Roman" w:eastAsia="Garamond" w:cs="Times New Roman"/>
          <w:i/>
          <w:sz w:val="22"/>
          <w:szCs w:val="22"/>
          <w:rtl w:val="0"/>
        </w:rPr>
        <w:t>«</w:t>
      </w:r>
      <w:r>
        <w:rPr>
          <w:rFonts w:hint="default" w:ascii="Times New Roman" w:hAnsi="Times New Roman" w:eastAsia="Garamond" w:cs="Times New Roman"/>
          <w:i/>
          <w:color w:val="000000"/>
          <w:sz w:val="22"/>
          <w:szCs w:val="22"/>
          <w:rtl w:val="0"/>
        </w:rPr>
        <w:t>так» – поплескайте в долоні, відповідь «ні» – потупайте  ногами. Давайте спробуємо як це.</w:t>
      </w:r>
    </w:p>
    <w:p w14:paraId="00000279">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Є 5 принципів ППД (ні, 3)</w:t>
      </w:r>
    </w:p>
    <w:p w14:paraId="0000027A">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ППД – це дати другу чи подрузі пораду, як їй краще вчинити (ні, це надання підтримки людині з симптомами дистресу)</w:t>
      </w:r>
    </w:p>
    <w:p w14:paraId="0000027B">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У принципу ДИВИТИСЬ 4 кроки (ні, 3)</w:t>
      </w:r>
    </w:p>
    <w:p w14:paraId="0000027C">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Якщо підліток знаходиться в небезпеці (йому завдають фізичної шкоди інша </w:t>
      </w:r>
      <w:r>
        <w:rPr>
          <w:rFonts w:hint="default" w:ascii="Times New Roman" w:hAnsi="Times New Roman" w:eastAsia="Garamond" w:cs="Times New Roman"/>
          <w:i/>
          <w:sz w:val="22"/>
          <w:szCs w:val="22"/>
          <w:rtl w:val="0"/>
        </w:rPr>
        <w:t>людина</w:t>
      </w:r>
      <w:r>
        <w:rPr>
          <w:rFonts w:hint="default" w:ascii="Times New Roman" w:hAnsi="Times New Roman" w:eastAsia="Garamond" w:cs="Times New Roman"/>
          <w:i/>
          <w:color w:val="000000"/>
          <w:sz w:val="22"/>
          <w:szCs w:val="22"/>
          <w:rtl w:val="0"/>
        </w:rPr>
        <w:t xml:space="preserve">), ми звертаємось по допомогу, порушуючи правило конфіденційності (так)» </w:t>
      </w:r>
    </w:p>
    <w:p w14:paraId="0000027D">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sz w:val="22"/>
          <w:szCs w:val="22"/>
          <w:rtl w:val="0"/>
        </w:rPr>
        <w:t>Подякуйте</w:t>
      </w:r>
      <w:r>
        <w:rPr>
          <w:rFonts w:hint="default" w:ascii="Times New Roman" w:hAnsi="Times New Roman" w:eastAsia="Garamond" w:cs="Times New Roman"/>
          <w:i/>
          <w:color w:val="000000"/>
          <w:sz w:val="22"/>
          <w:szCs w:val="22"/>
          <w:rtl w:val="0"/>
        </w:rPr>
        <w:t xml:space="preserve"> за активність.</w:t>
      </w:r>
    </w:p>
    <w:p w14:paraId="0000027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Подивіться чи немає питань на «Парковці». Якщо є, то дайте відповідь на них.</w:t>
      </w:r>
    </w:p>
    <w:p w14:paraId="0000027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Запропонуйте до наступного заняття спробувати поспостерігати за іншими людьми, подивитися, чи бачите ви в когось симптоми дистресу. </w:t>
      </w:r>
    </w:p>
    <w:p w14:paraId="0000028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5. Нагадайте: «Ви маєте знати, що ніхто не очікує, що ви почнете впроваджувати ППД з однолітками, які є сумними або засмученими, лише тому, що ви брали участь у цій програмі. Ця програма стосується відпрацювання навичок, які ви можете використовувати, коли відчуваєте потребу та готові до цього. Якщо ви не відчуваєте готовність до спілкування з однолітком, який переживає труднощі, ви не повинні відчувати себе зобов’язаним щось робити. Також мета цієї програми в першу чергу навчити вас піклуватися про себе. Бо коли ми в ресурсі, тоді ми маємо сили підтримати інших. </w:t>
      </w:r>
    </w:p>
    <w:p w14:paraId="0000028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Також пам’ятайте, що в будь-який момент ви можете звернутися до вашого координатора, якщо потрібна додаткова підтримка, порада як діяти в ситуації, в якій ви не знаєте як краще вчинити чи як підтримати іншого.</w:t>
      </w:r>
    </w:p>
    <w:p w14:paraId="0000028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Подякуйте учасникам та учасницям та завершіть зустріч. Нагадайте дату та час наступної зустрічі. В кінці заняття можна попросити групу поплескати один одному за активне і продуктивне заняття.</w:t>
      </w:r>
    </w:p>
    <w:tbl>
      <w:tblPr>
        <w:tblStyle w:val="80"/>
        <w:tblW w:w="9585" w:type="dxa"/>
        <w:tblInd w:w="-230" w:type="dxa"/>
        <w:tblLayout w:type="fixed"/>
        <w:tblCellMar>
          <w:top w:w="15" w:type="dxa"/>
          <w:left w:w="15" w:type="dxa"/>
          <w:bottom w:w="15" w:type="dxa"/>
          <w:right w:w="15" w:type="dxa"/>
        </w:tblCellMar>
      </w:tblPr>
      <w:tblGrid>
        <w:gridCol w:w="811"/>
        <w:gridCol w:w="6576"/>
        <w:gridCol w:w="2198"/>
      </w:tblGrid>
      <w:tr w14:paraId="5D0B7E82">
        <w:tblPrEx>
          <w:tblCellMar>
            <w:top w:w="15" w:type="dxa"/>
            <w:left w:w="15" w:type="dxa"/>
            <w:bottom w:w="15" w:type="dxa"/>
            <w:right w:w="15" w:type="dxa"/>
          </w:tblCellMar>
        </w:tblPrEx>
        <w:tc>
          <w:tcPr>
            <w:gridSpan w:val="3"/>
            <w:tcBorders>
              <w:top w:val="single" w:color="000000" w:sz="4" w:space="0"/>
              <w:left w:val="single" w:color="000000" w:sz="4" w:space="0"/>
              <w:bottom w:val="single" w:color="000000" w:sz="4" w:space="0"/>
              <w:right w:val="single" w:color="000000" w:sz="4" w:space="0"/>
            </w:tcBorders>
            <w:shd w:val="clear" w:color="auto" w:fill="C5E0B3"/>
            <w:tcMar>
              <w:top w:w="0" w:type="dxa"/>
              <w:left w:w="115" w:type="dxa"/>
              <w:bottom w:w="0" w:type="dxa"/>
              <w:right w:w="115" w:type="dxa"/>
            </w:tcMar>
          </w:tcPr>
          <w:p w14:paraId="00000283">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3</w:t>
            </w:r>
          </w:p>
        </w:tc>
      </w:tr>
      <w:tr w14:paraId="0BB7F0F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86">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87">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Назва </w:t>
            </w:r>
          </w:p>
          <w:p w14:paraId="00000288">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Назва </w:t>
            </w:r>
            <w:r>
              <w:rPr>
                <w:rFonts w:hint="default" w:ascii="Times New Roman" w:hAnsi="Times New Roman" w:eastAsia="Garamond" w:cs="Times New Roman"/>
                <w:b/>
                <w:color w:val="000000"/>
                <w:sz w:val="22"/>
                <w:szCs w:val="22"/>
                <w:highlight w:val="white"/>
                <w:rtl w:val="0"/>
              </w:rPr>
              <w:t>«Принцип ППД «СЛУХАТИ»</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89">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Тривалість (хвилини)</w:t>
            </w:r>
          </w:p>
        </w:tc>
      </w:tr>
      <w:tr w14:paraId="27910858">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8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8B">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1. Привітання та вступ до заняття. </w:t>
            </w:r>
          </w:p>
          <w:p w14:paraId="0000028C">
            <w:pPr>
              <w:spacing w:before="48"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1.1 Вправа «Пульс групи»</w:t>
            </w:r>
          </w:p>
          <w:p w14:paraId="0000028D">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1.2 Обговорення про що говорили на минулому занятті.</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8E">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20</w:t>
            </w:r>
          </w:p>
        </w:tc>
      </w:tr>
      <w:tr w14:paraId="42DF521C">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8F">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0">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2. Принцип ППД  «СЛУХАТИ» </w:t>
            </w:r>
          </w:p>
          <w:p w14:paraId="00000291">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2.1. Важливість першого контакту та яким він може бути.</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2">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20</w:t>
            </w:r>
          </w:p>
        </w:tc>
      </w:tr>
      <w:tr w14:paraId="3D5E6C69">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3">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4">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3. Активне слухання.</w:t>
            </w:r>
          </w:p>
          <w:p w14:paraId="00000295">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3.1. Вправа «1 і 2 Активне слухання».</w:t>
            </w:r>
          </w:p>
          <w:p w14:paraId="00000296">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3.2. Що МОЖНА й НЕ МОЖНА робити, коли активно слухаєте когось.</w:t>
            </w:r>
          </w:p>
          <w:p w14:paraId="00000297">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8">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35</w:t>
            </w:r>
          </w:p>
        </w:tc>
      </w:tr>
      <w:tr w14:paraId="28E7E127">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9">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Завершальний етап: підбиття підсумків та рефлексія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B">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r>
      <w:tr w14:paraId="4FE7B77B">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C">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D">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E">
            <w:pPr>
              <w:spacing w:before="48" w:after="48" w:line="240" w:lineRule="auto"/>
              <w:jc w:val="both"/>
              <w:rPr>
                <w:rFonts w:hint="default" w:ascii="Times New Roman" w:hAnsi="Times New Roman" w:eastAsia="Garamond" w:cs="Times New Roman"/>
                <w:color w:val="000000"/>
                <w:sz w:val="22"/>
                <w:szCs w:val="22"/>
              </w:rPr>
            </w:pPr>
          </w:p>
        </w:tc>
      </w:tr>
      <w:tr w14:paraId="18B669D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9F">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A0">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Загальна тривалість</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2A1">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90</w:t>
            </w:r>
          </w:p>
        </w:tc>
      </w:tr>
    </w:tbl>
    <w:p w14:paraId="000002A2">
      <w:pPr>
        <w:jc w:val="both"/>
        <w:rPr>
          <w:rFonts w:hint="default" w:ascii="Times New Roman" w:hAnsi="Times New Roman" w:eastAsia="Garamond" w:cs="Times New Roman"/>
          <w:color w:val="000000"/>
          <w:sz w:val="22"/>
          <w:szCs w:val="22"/>
        </w:rPr>
      </w:pPr>
    </w:p>
    <w:p w14:paraId="000002A3">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Мета заняття 3:</w:t>
      </w:r>
    </w:p>
    <w:p w14:paraId="000002A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Сприяти позитивній атмосфері серед учасників та учасниць, встановленню довіри та взаємної поваги.</w:t>
      </w:r>
    </w:p>
    <w:p w14:paraId="000002A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Розкрити принцип ППД СЛУХАТИ.</w:t>
      </w:r>
    </w:p>
    <w:p w14:paraId="000002A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Дізнатися, як підтримати однолітка? Як правильно слухати?</w:t>
      </w:r>
    </w:p>
    <w:p w14:paraId="000002A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можна і що не можна говорити. Як не нашкодити?</w:t>
      </w:r>
    </w:p>
    <w:p w14:paraId="000002A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Провести 2 рольові гри для кращого розуміння важливості слухання.</w:t>
      </w:r>
    </w:p>
    <w:p w14:paraId="000002A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Зрозуміти суть/кроки в межах принципу СЛУХАТИ.</w:t>
      </w:r>
    </w:p>
    <w:p w14:paraId="000002A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Знати питання, які потрібно ставити під час першого контакту.</w:t>
      </w:r>
    </w:p>
    <w:p w14:paraId="000002A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Нагадати про важливість піклування про себе.</w:t>
      </w:r>
    </w:p>
    <w:p w14:paraId="000002A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Ресурси: Фліпчарт, маркери, скотч, маленький м’ячик чи іграшка, роздрукований qr код ролику для зняття напруги. За потребою, роздрукуйте робочі матеріали для кожного учасника групи. Роздруковані завдання для роботи в групах.</w:t>
      </w:r>
    </w:p>
    <w:p w14:paraId="000002AD">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Хід заняття:</w:t>
      </w:r>
    </w:p>
    <w:p w14:paraId="000002AE">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 Привітання та пояснення мети заняття (5 хвилин).</w:t>
      </w:r>
    </w:p>
    <w:p w14:paraId="000002AF">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Інструкції:</w:t>
      </w:r>
    </w:p>
    <w:p w14:paraId="000002B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Привітайте учасників із поверненням на тренінг і подякуйте їм за те, що вони прийшли. Попросіть їх сісти або стати в коло.</w:t>
      </w:r>
    </w:p>
    <w:p w14:paraId="000002B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w:t>
      </w:r>
      <w:r>
        <w:rPr>
          <w:rFonts w:hint="default" w:ascii="Times New Roman" w:hAnsi="Times New Roman" w:eastAsia="Garamond" w:cs="Times New Roman"/>
          <w:color w:val="000000"/>
          <w:sz w:val="22"/>
          <w:szCs w:val="22"/>
          <w:rtl w:val="0"/>
        </w:rPr>
        <w:t xml:space="preserve">Поясніть учасникам та учасницям тему та мету заняття 3. </w:t>
      </w:r>
    </w:p>
    <w:p w14:paraId="000002B2">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1.1 Вправа «Пульс групи» (10 хвилин).</w:t>
      </w:r>
    </w:p>
    <w:tbl>
      <w:tblPr>
        <w:tblStyle w:val="81"/>
        <w:tblW w:w="8897" w:type="dxa"/>
        <w:tblInd w:w="-216" w:type="dxa"/>
        <w:tblLayout w:type="fixed"/>
        <w:tblCellMar>
          <w:top w:w="15" w:type="dxa"/>
          <w:left w:w="15" w:type="dxa"/>
          <w:bottom w:w="15" w:type="dxa"/>
          <w:right w:w="15" w:type="dxa"/>
        </w:tblCellMar>
      </w:tblPr>
      <w:tblGrid>
        <w:gridCol w:w="8897"/>
      </w:tblGrid>
      <w:tr w14:paraId="613512EF">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B3">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Мета вправи</w:t>
            </w:r>
          </w:p>
        </w:tc>
      </w:tr>
      <w:tr w14:paraId="0BD5979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B4">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Активізувати учасників та учасниць та залучити до роботи</w:t>
            </w:r>
          </w:p>
        </w:tc>
      </w:tr>
      <w:tr w14:paraId="4E7215EB">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B5">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76530D29">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B6">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Маленький м’ячик чи іграшка</w:t>
            </w:r>
          </w:p>
        </w:tc>
      </w:tr>
      <w:tr w14:paraId="678026E4">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B7">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6ED96A7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B8">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до вправи</w:t>
            </w:r>
          </w:p>
        </w:tc>
      </w:tr>
    </w:tbl>
    <w:p w14:paraId="000002B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2B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Запропонуйте учасникам/-цям передавати один одному м’яч або м’яку іграшку та називати 3 слова, які характеризують зараз його стан. Наприклад: впевненість, активність, цікавість.</w:t>
      </w:r>
    </w:p>
    <w:p w14:paraId="000002BB">
      <w:pPr>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-164465</wp:posOffset>
                </wp:positionH>
                <wp:positionV relativeFrom="paragraph">
                  <wp:posOffset>63500</wp:posOffset>
                </wp:positionV>
                <wp:extent cx="6009640" cy="698500"/>
                <wp:effectExtent l="0" t="0" r="0" b="0"/>
                <wp:wrapNone/>
                <wp:docPr id="537476144" name="Rectangles 537476144"/>
                <wp:cNvGraphicFramePr/>
                <a:graphic xmlns:a="http://schemas.openxmlformats.org/drawingml/2006/main">
                  <a:graphicData uri="http://schemas.microsoft.com/office/word/2010/wordprocessingShape">
                    <wps:wsp>
                      <wps:cNvSpPr/>
                      <wps:spPr>
                        <a:xfrm>
                          <a:off x="2366580" y="3456150"/>
                          <a:ext cx="5958840" cy="6477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177FF47C">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того, хто говорить назвати ім’я того учасника/-ці, кому він/вона передає слово. Або запропонуйте написати відповіді у чат.</w:t>
                            </w:r>
                          </w:p>
                          <w:p w14:paraId="2ED422F2">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12.95pt;margin-top:5pt;height:55pt;width:473.2pt;z-index:251659264;v-text-anchor:middle;mso-width-relative:page;mso-height-relative:page;" fillcolor="#4F81BD" filled="t" stroked="t" coordsize="21600,21600" o:gfxdata="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7/UQl2AAAAAoB&#10;AAAPAAAAAAAAAAEAIAAAACIAAABkcnMvZG93bnJldi54bWxQSwECFAAUAAAACACHTuJAV5AsKlQC&#10;AADGBAAADgAAAAAAAAABACAAAAAnAQAAZHJzL2Uyb0RvYy54bWxQSwUGAAAAAAYABgBZAQAA7QUA&#10;AAAA&#10;">
                <v:fill on="t" focussize="0,0"/>
                <v:stroke weight="2pt" color="#243F60" joinstyle="round" startarrowwidth="narrow" startarrowlength="short" endarrowwidth="narrow" endarrowlength="short"/>
                <v:imagedata o:title=""/>
                <o:lock v:ext="edit" aspectratio="f"/>
                <v:textbox inset="7pt,3pt,7pt,3pt">
                  <w:txbxContent>
                    <w:p w14:paraId="177FF47C">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того, хто говорить назвати ім’я того учасника/-ці, кому він/вона передає слово. Або запропонуйте написати відповіді у чат.</w:t>
                      </w:r>
                    </w:p>
                    <w:p w14:paraId="2ED422F2">
                      <w:pPr>
                        <w:spacing w:before="0" w:after="200" w:line="275" w:lineRule="auto"/>
                        <w:ind w:left="0" w:right="0" w:firstLine="0"/>
                        <w:jc w:val="center"/>
                      </w:pPr>
                    </w:p>
                  </w:txbxContent>
                </v:textbox>
              </v:rect>
            </w:pict>
          </mc:Fallback>
        </mc:AlternateContent>
      </w:r>
    </w:p>
    <w:p w14:paraId="000002BC">
      <w:pPr>
        <w:jc w:val="both"/>
        <w:rPr>
          <w:rFonts w:hint="default" w:ascii="Times New Roman" w:hAnsi="Times New Roman" w:eastAsia="Garamond" w:cs="Times New Roman"/>
          <w:color w:val="000000"/>
          <w:sz w:val="22"/>
          <w:szCs w:val="22"/>
        </w:rPr>
      </w:pPr>
    </w:p>
    <w:p w14:paraId="000002BD">
      <w:pPr>
        <w:jc w:val="both"/>
        <w:rPr>
          <w:rFonts w:hint="default" w:ascii="Times New Roman" w:hAnsi="Times New Roman" w:eastAsia="Garamond" w:cs="Times New Roman"/>
          <w:color w:val="000000"/>
          <w:sz w:val="22"/>
          <w:szCs w:val="22"/>
        </w:rPr>
      </w:pPr>
    </w:p>
    <w:p w14:paraId="000002B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Подякуйте учасникам/-цям за активність.</w:t>
      </w:r>
    </w:p>
    <w:p w14:paraId="000002BF">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1.2 Пригадати про що ми говорили на минулому занятті (5 хвилин).</w:t>
      </w:r>
    </w:p>
    <w:p w14:paraId="000002C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Скажіть: «А зараз давайте пригадаємо, про що ми говорили на минулому занятті.»</w:t>
      </w:r>
    </w:p>
    <w:p w14:paraId="000002C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Запитання для обговорення:</w:t>
      </w:r>
    </w:p>
    <w:p w14:paraId="000002C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Якою була тема минулого заняття? </w:t>
      </w:r>
    </w:p>
    <w:p w14:paraId="000002C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Що запам’яталося найбільше?</w:t>
      </w:r>
    </w:p>
    <w:p w14:paraId="000002C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Чи спробували ви поспостерігати за іншими людьми, чи були в когось симптоми дистресу?</w:t>
      </w:r>
    </w:p>
    <w:p w14:paraId="000002C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 також можете використати питання з минулого заняття.</w:t>
      </w:r>
    </w:p>
    <w:p w14:paraId="000002C6">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Примітки для фасилітаторів:</w:t>
      </w:r>
      <w:r>
        <w:rPr>
          <w:rFonts w:hint="default" w:ascii="Times New Roman" w:hAnsi="Times New Roman" w:eastAsia="Garamond" w:cs="Times New Roman"/>
          <w:i/>
          <w:color w:val="000000"/>
          <w:sz w:val="22"/>
          <w:szCs w:val="22"/>
          <w:rtl w:val="0"/>
        </w:rPr>
        <w:t xml:space="preserve"> Для активації учасників/ць фосилітатор</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 xml:space="preserve">ка може запропонувати групі невеликий тест: «Я зараз повторю це питання, відповідь </w:t>
      </w:r>
      <w:r>
        <w:rPr>
          <w:rFonts w:hint="default" w:ascii="Times New Roman" w:hAnsi="Times New Roman" w:eastAsia="Garamond" w:cs="Times New Roman"/>
          <w:i/>
          <w:sz w:val="22"/>
          <w:szCs w:val="22"/>
          <w:rtl w:val="0"/>
        </w:rPr>
        <w:t>«</w:t>
      </w:r>
      <w:r>
        <w:rPr>
          <w:rFonts w:hint="default" w:ascii="Times New Roman" w:hAnsi="Times New Roman" w:eastAsia="Garamond" w:cs="Times New Roman"/>
          <w:i/>
          <w:color w:val="000000"/>
          <w:sz w:val="22"/>
          <w:szCs w:val="22"/>
          <w:rtl w:val="0"/>
        </w:rPr>
        <w:t>так» – поплескайте в долоні, відповідь «ні» – потупайте  ногами. Давайте спробуємо як це.</w:t>
      </w:r>
    </w:p>
    <w:p w14:paraId="000002C7">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Є 5 принципів ППД (ні, 3)</w:t>
      </w:r>
    </w:p>
    <w:p w14:paraId="000002C8">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ППД – це дати другу чи подрузі пораду, як їй краще вчинити (ні, це надання підтримки людині з симптомами дистресу)</w:t>
      </w:r>
    </w:p>
    <w:p w14:paraId="000002C9">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У принципу ДИВИТИСЬ 4 кроки (ні, 3)</w:t>
      </w:r>
    </w:p>
    <w:p w14:paraId="000002CA">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Якщо підліток знаходиться в небезпеці (йому завдають фізичної шкоди інша </w:t>
      </w:r>
      <w:r>
        <w:rPr>
          <w:rFonts w:hint="default" w:ascii="Times New Roman" w:hAnsi="Times New Roman" w:eastAsia="Garamond" w:cs="Times New Roman"/>
          <w:i/>
          <w:sz w:val="22"/>
          <w:szCs w:val="22"/>
          <w:rtl w:val="0"/>
        </w:rPr>
        <w:t>людина</w:t>
      </w:r>
      <w:r>
        <w:rPr>
          <w:rFonts w:hint="default" w:ascii="Times New Roman" w:hAnsi="Times New Roman" w:eastAsia="Garamond" w:cs="Times New Roman"/>
          <w:i/>
          <w:color w:val="000000"/>
          <w:sz w:val="22"/>
          <w:szCs w:val="22"/>
          <w:rtl w:val="0"/>
        </w:rPr>
        <w:t xml:space="preserve">), ми звертаємось по допомогу, порушуючи правило конфіденційності (так)» </w:t>
      </w:r>
    </w:p>
    <w:p w14:paraId="000002CB">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sz w:val="22"/>
          <w:szCs w:val="22"/>
          <w:rtl w:val="0"/>
        </w:rPr>
        <w:t>Подякуйте</w:t>
      </w:r>
      <w:r>
        <w:rPr>
          <w:rFonts w:hint="default" w:ascii="Times New Roman" w:hAnsi="Times New Roman" w:eastAsia="Garamond" w:cs="Times New Roman"/>
          <w:i/>
          <w:color w:val="000000"/>
          <w:sz w:val="22"/>
          <w:szCs w:val="22"/>
          <w:rtl w:val="0"/>
        </w:rPr>
        <w:t xml:space="preserve"> за активність.</w:t>
      </w:r>
    </w:p>
    <w:p w14:paraId="000002C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Подякуйте учасникам/-цям за активність.</w:t>
      </w:r>
    </w:p>
    <w:p w14:paraId="000002C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2. Принцип ППД  СЛУХАТИ (5</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b/>
          <w:color w:val="000000"/>
          <w:sz w:val="22"/>
          <w:szCs w:val="22"/>
          <w:rtl w:val="0"/>
        </w:rPr>
        <w:t>хвилин).</w:t>
      </w:r>
    </w:p>
    <w:p w14:paraId="000002C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2C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Скажіть наступне:</w:t>
      </w:r>
    </w:p>
    <w:p w14:paraId="000002D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 минулому занятті ми детально дізналися про принцип ППД: ДИВИТИСЬ. Тепер ми дізнаємося про другий принцип: СЛУХАТИ.»</w:t>
      </w:r>
    </w:p>
    <w:p w14:paraId="000002D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Поясніть, що другий принцип надання першої психологічної допомоги — СЛУХАТИ. Напишіть його на фліпчарті. Намалюйте відповідну фігурку та виконайте дію (прикладаючи руку до вуха жестом «уважно слухати»). Скажіть «СЛУХАТИ».</w:t>
      </w:r>
    </w:p>
    <w:p w14:paraId="000002D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Скажіть учасникам та учасницям:</w:t>
      </w:r>
    </w:p>
    <w:p w14:paraId="000002D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«Раніше ми дійшли висновку, що підлітки можуть по-різному реагувати на кризові події чи ситуації, які їх лякають. Не всі підлітки реагують однаково, а отже, не всі підлітки потребують однакової допомоги. Після того, як ви визначили однолітка, який перебуває в дистресі, та вирішили, що хочете спробувати допомогти, наступний крок у наданні підтримки — уважно вислухати його, щоб ви могли краще зрозуміти, якої саме допомоги він чи вона потребує». </w:t>
      </w:r>
    </w:p>
    <w:p w14:paraId="000002D4">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2.1 Важливість першого контакту та яким він може бути (15 хвилин).</w:t>
      </w:r>
    </w:p>
    <w:p w14:paraId="000002D5">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Інструкції:</w:t>
      </w:r>
    </w:p>
    <w:p w14:paraId="000002D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Почніть говорити про перший контакт:</w:t>
      </w:r>
    </w:p>
    <w:p w14:paraId="000002D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«Дуже важливо те, яким буде перший контакт з людиною, якій ви хочете допомогти. Перший контакт допоможе людині дізнатися, хто ви, чому ви тут, і що вам можна довіряти. Якщо ви ще не знаєте цю людину, як ви думаєте, що саме слід сказати в першу чергу, коли ви підходите до нього чи до неї?» </w:t>
      </w:r>
    </w:p>
    <w:p w14:paraId="000002D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Після того, як кілька учасників поділилися своїми відповідями, ви можете дати власну відповідь, якщо потрібно. </w:t>
      </w:r>
    </w:p>
    <w:p w14:paraId="000002D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Скажіть: «Ви завжди повинні спочатку представитись. Назвіть своє ім’я та скажіть, що ви хотіли б допомогти. </w:t>
      </w:r>
    </w:p>
    <w:p w14:paraId="000002D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Наприклад, «Мене звати xx. Здається, у тебе щось трапилося, та я хотів (-ла) би спробувати тобі допомогти». </w:t>
      </w:r>
    </w:p>
    <w:p w14:paraId="000002D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Ваше пояснення має бути простим».</w:t>
      </w:r>
    </w:p>
    <w:p w14:paraId="000002D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Обговоріть приклади початкових запитань, які було б доцільно поставити:</w:t>
      </w:r>
    </w:p>
    <w:p w14:paraId="000002D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«Щоб краще зрозуміти, що може знадобитися однолітку, вам, можливо, доведеться спробувати поставити кілька запитань, щоб отримати більше інформації, але в жодному разі </w:t>
      </w:r>
      <w:r>
        <w:rPr>
          <w:rFonts w:hint="default" w:ascii="Times New Roman" w:hAnsi="Times New Roman" w:eastAsia="Garamond" w:cs="Times New Roman"/>
          <w:b/>
          <w:color w:val="000000"/>
          <w:sz w:val="22"/>
          <w:szCs w:val="22"/>
          <w:rtl w:val="0"/>
        </w:rPr>
        <w:t>не змушуючи його чи її відповідати</w:t>
      </w:r>
      <w:r>
        <w:rPr>
          <w:rFonts w:hint="default" w:ascii="Times New Roman" w:hAnsi="Times New Roman" w:eastAsia="Garamond" w:cs="Times New Roman"/>
          <w:color w:val="000000"/>
          <w:sz w:val="22"/>
          <w:szCs w:val="22"/>
          <w:rtl w:val="0"/>
        </w:rPr>
        <w:t>».</w:t>
      </w:r>
    </w:p>
    <w:p w14:paraId="000002D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«Наведіть приклади запитань, які ви можете поставити однолітку, який\яка здається засмученим?»</w:t>
      </w:r>
    </w:p>
    <w:p w14:paraId="000002D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Усі разом проведіть мозковий штурм і наведіть кілька власних прикладів, якщо потрібно, запишіть на фліпчарт наведені приклади:  </w:t>
      </w:r>
    </w:p>
    <w:p w14:paraId="000002E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Як ти?</w:t>
      </w:r>
    </w:p>
    <w:p w14:paraId="000002E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Як ти почуваєшся? </w:t>
      </w:r>
    </w:p>
    <w:p w14:paraId="000002E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Ти поранений(-на)? </w:t>
      </w:r>
    </w:p>
    <w:p w14:paraId="000002E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Де твої батьки/опікуни/інші члени сім’ї? </w:t>
      </w:r>
    </w:p>
    <w:p w14:paraId="000002E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Де ти живеш? </w:t>
      </w:r>
    </w:p>
    <w:p w14:paraId="000002E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Тобі потрібна допомога? (Якщо він чи вона відповість «так», запитайте, яка допомога? Якщо відповість «ні», скажіть, що ви поруч і він\вона може звернутися до вас, коли буде мати таку потребу)</w:t>
      </w:r>
    </w:p>
    <w:p w14:paraId="000002E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Чим я можу тобі допомогти? </w:t>
      </w:r>
    </w:p>
    <w:p w14:paraId="000002E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Запропонуйте учасникам записати собі відповідні питання, які вони можуть поставити згідно з принципом СЛУХАТИ. Попросіть взяти Аркуш 3 «Робочого зошита». Пам’ятайте, що учасники повинні самостійно заповнювати робочий аркуш, при цьому будьте готові допомогти, якщо це буде необхідно.</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-100965</wp:posOffset>
                </wp:positionH>
                <wp:positionV relativeFrom="paragraph">
                  <wp:posOffset>825500</wp:posOffset>
                </wp:positionV>
                <wp:extent cx="6009640" cy="698500"/>
                <wp:effectExtent l="0" t="0" r="0" b="0"/>
                <wp:wrapNone/>
                <wp:docPr id="537476167" name="Rectangles 537476167"/>
                <wp:cNvGraphicFramePr/>
                <a:graphic xmlns:a="http://schemas.openxmlformats.org/drawingml/2006/main">
                  <a:graphicData uri="http://schemas.microsoft.com/office/word/2010/wordprocessingShape">
                    <wps:wsp>
                      <wps:cNvSpPr/>
                      <wps:spPr>
                        <a:xfrm>
                          <a:off x="2366580" y="3456150"/>
                          <a:ext cx="5958840" cy="6477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2D9B3EF2">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учасників/-ць самим підготувати собі папір чи зошит, ручку для того, щоб записати відповіді.</w:t>
                            </w:r>
                          </w:p>
                          <w:p w14:paraId="58D9D7CF">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7.95pt;margin-top:65pt;height:55pt;width:473.2pt;z-index:251659264;v-text-anchor:middle;mso-width-relative:page;mso-height-relative:page;" fillcolor="#4F81BD" filled="t" stroked="t" coordsize="21600,21600" o:gfxdata="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jtdxzaAAAA&#10;CwEAAA8AAAAAAAAAAQAgAAAAIgAAAGRycy9kb3ducmV2LnhtbFBLAQIUABQAAAAIAIdO4kA/MPR4&#10;VAIAAMYEAAAOAAAAAAAAAAEAIAAAACkBAABkcnMvZTJvRG9jLnhtbFBLBQYAAAAABgAGAFkBAADv&#10;BQAAAAA=&#10;">
                <v:fill on="t" focussize="0,0"/>
                <v:stroke weight="2pt" color="#243F60" joinstyle="round" startarrowwidth="narrow" startarrowlength="short" endarrowwidth="narrow" endarrowlength="short"/>
                <v:imagedata o:title=""/>
                <o:lock v:ext="edit" aspectratio="f"/>
                <v:textbox inset="7pt,3pt,7pt,3pt">
                  <w:txbxContent>
                    <w:p w14:paraId="2D9B3EF2">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учасників/-ць самим підготувати собі папір чи зошит, ручку для того, щоб записати відповіді.</w:t>
                      </w:r>
                    </w:p>
                    <w:p w14:paraId="58D9D7CF">
                      <w:pPr>
                        <w:spacing w:before="0" w:after="200" w:line="275" w:lineRule="auto"/>
                        <w:ind w:left="0" w:right="0" w:firstLine="0"/>
                        <w:jc w:val="center"/>
                      </w:pPr>
                    </w:p>
                  </w:txbxContent>
                </v:textbox>
              </v:rect>
            </w:pict>
          </mc:Fallback>
        </mc:AlternateContent>
      </w:r>
    </w:p>
    <w:p w14:paraId="000002E8">
      <w:pPr>
        <w:jc w:val="both"/>
        <w:rPr>
          <w:rFonts w:hint="default" w:ascii="Times New Roman" w:hAnsi="Times New Roman" w:eastAsia="Garamond" w:cs="Times New Roman"/>
          <w:color w:val="000000"/>
          <w:sz w:val="22"/>
          <w:szCs w:val="22"/>
        </w:rPr>
      </w:pPr>
    </w:p>
    <w:p w14:paraId="000002E9">
      <w:pPr>
        <w:jc w:val="both"/>
        <w:rPr>
          <w:rFonts w:hint="default" w:ascii="Times New Roman" w:hAnsi="Times New Roman" w:eastAsia="Garamond" w:cs="Times New Roman"/>
          <w:color w:val="000000"/>
          <w:sz w:val="22"/>
          <w:szCs w:val="22"/>
        </w:rPr>
      </w:pPr>
    </w:p>
    <w:p w14:paraId="000002E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З учасниками та учасницями старшого віку ви можете звернути увагу на характер питань і навести приклади, якщо потрібно:</w:t>
      </w:r>
    </w:p>
    <w:p w14:paraId="000002E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бачите, ми не можемо відповісти просто «так» чи «ні» на більшість із цих запитань. На них може бути дана будь-яка відповідь. Ми називаємо їх «</w:t>
      </w:r>
      <w:r>
        <w:rPr>
          <w:rFonts w:hint="default" w:ascii="Times New Roman" w:hAnsi="Times New Roman" w:eastAsia="Garamond" w:cs="Times New Roman"/>
          <w:b/>
          <w:color w:val="000000"/>
          <w:sz w:val="22"/>
          <w:szCs w:val="22"/>
          <w:rtl w:val="0"/>
        </w:rPr>
        <w:t>відкриті питання</w:t>
      </w:r>
      <w:r>
        <w:rPr>
          <w:rFonts w:hint="default" w:ascii="Times New Roman" w:hAnsi="Times New Roman" w:eastAsia="Garamond" w:cs="Times New Roman"/>
          <w:color w:val="000000"/>
          <w:sz w:val="22"/>
          <w:szCs w:val="22"/>
          <w:rtl w:val="0"/>
        </w:rPr>
        <w:t xml:space="preserve">». Ставлячи відкриті запитання, ми даємо нашим одноліткам кращу можливість пояснити, що відбувається, своїми словами. Відкриті питання можуть починатися: що, де, коли, як?». </w:t>
      </w:r>
    </w:p>
    <w:p w14:paraId="000002E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«Також можуть виникнути питання, які не дуже доречно ставити людині, яка дуже засмучена або розгублена, відчуває смуток, тривогу, роздратованість, відчай, перепади настрою (перебуває в дистресі). Як ви думаєте, які питання не варто ставити?»</w:t>
      </w:r>
    </w:p>
    <w:p w14:paraId="000002E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«Коли хтось перебуває в дистресі, не завжди доречно просити його чи її детально пояснити, що трапилося, оскільки це може ще більше засмутити, а не допомогти. Якщо вони окреслюють ситуацію поверхово, не наполягайте на деталях».</w:t>
      </w:r>
    </w:p>
    <w:p w14:paraId="000002E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«Крім того, деякі люди в дистресі, взагалі не хочуть говорити. Вони можуть не захотіти вам нічого розповідати про те, що сталося. У таких ситуаціях поважайте їхній вибір. Не змушуйте говорити. Іноді краще деякий час помовчати. Іноді мить мовчазного роздуму з кимось поруч може бути дуже втішною. Ви можете сказати: «Нічого страшного, якщо ти не хочеш говорити». Ви також можете сказати: «Я можу просто посидіти з тобою деякий час, нам не потрібно говорити». І ви можете сказати: « Якщо хочеш, можеш поговорити з кимось, кому ти довіряєш, коли будеш готовий/-а».</w:t>
      </w:r>
    </w:p>
    <w:p w14:paraId="000002E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Також поясніть, що не варто говорити, «все буде добре» (ми не можемо це гарантувати), що «нічого, що згорів будинок, але ти живий»(бо це знецінення втрати). Не оцінювати, не знецінювати почуття іншого.</w:t>
      </w:r>
    </w:p>
    <w:p w14:paraId="000002F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Обговоріть те, як слухання може мати заспокійливий ефект:</w:t>
      </w:r>
    </w:p>
    <w:p w14:paraId="000002F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 межах принципу СЛУХАТИ ми також намагаємося допомогти людині заспокоїтися, якщо потрібно. Якщо дитина пережила травматичну подію, налякана або дуже засмучена, вона може відреагувати плачем або навіть проявити агресивну поведінку. Говоріть повільно й тихим спокійним голосом. Наберіться терпіння та покажіть, що ви самі спокійні, адже це матиме заспокійливу дію».</w:t>
      </w:r>
    </w:p>
    <w:p w14:paraId="000002F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8. Спитайте учасників, чи є в них запитання, та дайте відповіді на них. </w:t>
      </w:r>
    </w:p>
    <w:p w14:paraId="000002F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 Подякуйте учасникам. Поясніть, що сьогодні буде гра, щоб відпрацьовувати все те, що було вивчено до цього часу.</w:t>
      </w:r>
    </w:p>
    <w:p w14:paraId="000002F4">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3. Активне слухання. що МОЖНА й НЕ МОЖНА робити, коли активно слухаєте когось( 20 хвилин).</w:t>
      </w:r>
    </w:p>
    <w:p w14:paraId="000002F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2F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Запитайте про активне слухання.</w:t>
      </w:r>
    </w:p>
    <w:p w14:paraId="000002F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Запитайте в учасників/-ць: «Скажіть, будь ласка, чи хтось з вас чув щось про активне слухання? Що це таке?»</w:t>
      </w:r>
    </w:p>
    <w:p w14:paraId="000002F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Вислухайте відповіді. Поясніть:</w:t>
      </w:r>
    </w:p>
    <w:p w14:paraId="000002F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«Активне слухання — це комбінація використання слів/звуків, мови тіла та поведінки, щоб показати уважність та інтерес до того, що нам говорить інша людина. Як і раніше, демонструйте різні приклади під час розмови, щоб учасники краще зрозуміли вас.»</w:t>
      </w:r>
    </w:p>
    <w:p w14:paraId="000002F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«В ППД активне слухання є дуже важливим. Сьогодні ми будемо вчитися активному слуханню і для цього проведемо 2 гри. Також </w:t>
      </w:r>
      <w:r>
        <w:rPr>
          <w:rFonts w:hint="default" w:ascii="Times New Roman" w:hAnsi="Times New Roman" w:eastAsia="Garamond" w:cs="Times New Roman"/>
          <w:sz w:val="22"/>
          <w:szCs w:val="22"/>
          <w:rtl w:val="0"/>
        </w:rPr>
        <w:t>поговоримо</w:t>
      </w:r>
      <w:r>
        <w:rPr>
          <w:rFonts w:hint="default" w:ascii="Times New Roman" w:hAnsi="Times New Roman" w:eastAsia="Garamond" w:cs="Times New Roman"/>
          <w:color w:val="000000"/>
          <w:sz w:val="22"/>
          <w:szCs w:val="22"/>
          <w:rtl w:val="0"/>
        </w:rPr>
        <w:t xml:space="preserve"> про те, що можна і не можна робити, коли активно слухаєте когось.»</w:t>
      </w:r>
    </w:p>
    <w:p w14:paraId="000002F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3.1 Далі дайте завдання учасникам, поділивши їх на 2 групи. </w:t>
      </w:r>
    </w:p>
    <w:p w14:paraId="000002FC">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Вправа 3.1. «Активне слухання 1 і 2»</w:t>
      </w:r>
    </w:p>
    <w:tbl>
      <w:tblPr>
        <w:tblStyle w:val="82"/>
        <w:tblW w:w="8897" w:type="dxa"/>
        <w:tblInd w:w="-216" w:type="dxa"/>
        <w:tblLayout w:type="fixed"/>
        <w:tblCellMar>
          <w:top w:w="15" w:type="dxa"/>
          <w:left w:w="15" w:type="dxa"/>
          <w:bottom w:w="15" w:type="dxa"/>
          <w:right w:w="15" w:type="dxa"/>
        </w:tblCellMar>
      </w:tblPr>
      <w:tblGrid>
        <w:gridCol w:w="8897"/>
      </w:tblGrid>
      <w:tr w14:paraId="26E4E7F8">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FD">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Мета вправи</w:t>
            </w:r>
          </w:p>
        </w:tc>
      </w:tr>
      <w:tr w14:paraId="2F2ED974">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2FE">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Потренувати навички активного слухання. Відчути на власному досвіді важливість слухання</w:t>
            </w:r>
          </w:p>
        </w:tc>
      </w:tr>
      <w:tr w14:paraId="7E1A162D">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2FF">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36DB0F37">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300">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Аркуш з завданням</w:t>
            </w:r>
          </w:p>
        </w:tc>
      </w:tr>
      <w:tr w14:paraId="4AFF82D0">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301">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368D37E6">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302">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до вправи, об’єднати учасників та учасниць в 2 групи</w:t>
            </w:r>
          </w:p>
        </w:tc>
      </w:tr>
    </w:tbl>
    <w:p w14:paraId="0000030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br w:type="textWrapping"/>
      </w:r>
      <w:r>
        <w:rPr>
          <w:rFonts w:hint="default" w:ascii="Times New Roman" w:hAnsi="Times New Roman" w:eastAsia="Garamond" w:cs="Times New Roman"/>
          <w:color w:val="000000"/>
          <w:sz w:val="22"/>
          <w:szCs w:val="22"/>
          <w:rtl w:val="0"/>
        </w:rPr>
        <w:t>Інструкція до вправи «Активне слухання гра 1» додаток 2:</w:t>
      </w:r>
    </w:p>
    <w:p w14:paraId="0000030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Обʼєднайте учасників і учасниць в пари по 2 людини, розрахувавши їх на 1 і 2. </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-177165</wp:posOffset>
                </wp:positionH>
                <wp:positionV relativeFrom="paragraph">
                  <wp:posOffset>165100</wp:posOffset>
                </wp:positionV>
                <wp:extent cx="6009640" cy="1435100"/>
                <wp:effectExtent l="0" t="0" r="0" b="0"/>
                <wp:wrapNone/>
                <wp:docPr id="537476157" name="Rectangles 537476157"/>
                <wp:cNvGraphicFramePr/>
                <a:graphic xmlns:a="http://schemas.openxmlformats.org/drawingml/2006/main">
                  <a:graphicData uri="http://schemas.microsoft.com/office/word/2010/wordprocessingShape">
                    <wps:wsp>
                      <wps:cNvSpPr/>
                      <wps:spPr>
                        <a:xfrm>
                          <a:off x="2366580" y="3087850"/>
                          <a:ext cx="5958840" cy="13843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5FE7CCF4">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4CA9D1E5">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зали(необхідну кількість) для учасників/-ць в програмі «Zoom», розділіть їх на кімнати. Вишліть завдання для груп в чаті.</w:t>
                            </w:r>
                          </w:p>
                          <w:p w14:paraId="4CBDCC0D">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4E86AC67">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13.95pt;margin-top:13pt;height:113pt;width:473.2pt;z-index:251659264;v-text-anchor:middle;mso-width-relative:page;mso-height-relative:page;" fillcolor="#4F81BD" filled="t" stroked="t" coordsize="21600,21600" o:gfxdata="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Ga7Di2gAA&#10;AAoBAAAPAAAAAAAAAAEAIAAAACIAAABkcnMvZG93bnJldi54bWxQSwECFAAUAAAACACHTuJAdCZw&#10;MFUCAADHBAAADgAAAAAAAAABACAAAAApAQAAZHJzL2Uyb0RvYy54bWxQSwUGAAAAAAYABgBZAQAA&#10;8AUAAAAA&#10;">
                <v:fill on="t" focussize="0,0"/>
                <v:stroke weight="2pt" color="#243F60" joinstyle="round" startarrowwidth="narrow" startarrowlength="short" endarrowwidth="narrow" endarrowlength="short"/>
                <v:imagedata o:title=""/>
                <o:lock v:ext="edit" aspectratio="f"/>
                <v:textbox inset="7pt,3pt,7pt,3pt">
                  <w:txbxContent>
                    <w:p w14:paraId="5FE7CCF4">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4CA9D1E5">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зали(необхідну кількість) для учасників/-ць в програмі «Zoom», розділіть їх на кімнати. Вишліть завдання для груп в чаті.</w:t>
                      </w:r>
                    </w:p>
                    <w:p w14:paraId="4CBDCC0D">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4E86AC67">
                      <w:pPr>
                        <w:spacing w:before="0" w:after="200" w:line="275" w:lineRule="auto"/>
                        <w:ind w:left="0" w:right="0" w:firstLine="0"/>
                        <w:jc w:val="center"/>
                      </w:pPr>
                    </w:p>
                  </w:txbxContent>
                </v:textbox>
              </v:rect>
            </w:pict>
          </mc:Fallback>
        </mc:AlternateContent>
      </w:r>
    </w:p>
    <w:p w14:paraId="00000305">
      <w:pPr>
        <w:jc w:val="both"/>
        <w:rPr>
          <w:rFonts w:hint="default" w:ascii="Times New Roman" w:hAnsi="Times New Roman" w:eastAsia="Garamond" w:cs="Times New Roman"/>
          <w:color w:val="000000"/>
          <w:sz w:val="22"/>
          <w:szCs w:val="22"/>
        </w:rPr>
      </w:pPr>
    </w:p>
    <w:p w14:paraId="00000306">
      <w:pPr>
        <w:jc w:val="both"/>
        <w:rPr>
          <w:rFonts w:hint="default" w:ascii="Times New Roman" w:hAnsi="Times New Roman" w:eastAsia="Garamond" w:cs="Times New Roman"/>
          <w:color w:val="000000"/>
          <w:sz w:val="22"/>
          <w:szCs w:val="22"/>
        </w:rPr>
      </w:pPr>
    </w:p>
    <w:p w14:paraId="00000307">
      <w:pPr>
        <w:jc w:val="both"/>
        <w:rPr>
          <w:rFonts w:hint="default" w:ascii="Times New Roman" w:hAnsi="Times New Roman" w:eastAsia="Garamond" w:cs="Times New Roman"/>
          <w:color w:val="000000"/>
          <w:sz w:val="22"/>
          <w:szCs w:val="22"/>
        </w:rPr>
      </w:pPr>
    </w:p>
    <w:p w14:paraId="00000308">
      <w:pPr>
        <w:jc w:val="both"/>
        <w:rPr>
          <w:rFonts w:hint="default" w:ascii="Times New Roman" w:hAnsi="Times New Roman" w:eastAsia="Garamond" w:cs="Times New Roman"/>
          <w:color w:val="000000"/>
          <w:sz w:val="22"/>
          <w:szCs w:val="22"/>
        </w:rPr>
      </w:pPr>
    </w:p>
    <w:p w14:paraId="0000030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Запропонуйте кожному/кожній пригадати невеличку історію на 2 хв. Просту розповідь про щось, чим би ви могли поділитися з другом. Наприклад, як ви ходили в парк, гуляли з собакою і зустріли друга. Чи давно хотіли якусь річ, пішли в магазин і купили її. Або їздили на вихідних кататися на велосипеді. Але ця історія не має бути для вас емоційно важкою і пов’язаною з травматичним досвідом. Ми зараз будемо вчитися активному слуханню.</w:t>
      </w:r>
    </w:p>
    <w:p w14:paraId="0000030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Роздайте роздруковану інструкцію 1 особі з пари (попередьте, що він/вона не </w:t>
      </w:r>
      <w:r>
        <w:rPr>
          <w:rFonts w:hint="default" w:ascii="Times New Roman" w:hAnsi="Times New Roman" w:eastAsia="Garamond" w:cs="Times New Roman"/>
          <w:sz w:val="22"/>
          <w:szCs w:val="22"/>
          <w:rtl w:val="0"/>
        </w:rPr>
        <w:t>повинна</w:t>
      </w:r>
      <w:r>
        <w:rPr>
          <w:rFonts w:hint="default" w:ascii="Times New Roman" w:hAnsi="Times New Roman" w:eastAsia="Garamond" w:cs="Times New Roman"/>
          <w:color w:val="000000"/>
          <w:sz w:val="22"/>
          <w:szCs w:val="22"/>
          <w:rtl w:val="0"/>
        </w:rPr>
        <w:t xml:space="preserve"> давати читати інструкцію іншій особі з пари) та дайте 2 хвилини на виконання вправи. Скажіть, що той, хто отримав інструкцію слухає, а інший 2 хвилини розповідає свою історію.</w:t>
      </w:r>
    </w:p>
    <w:p w14:paraId="0000030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Після виконання вправи зробіть обговорення назагал. </w:t>
      </w:r>
    </w:p>
    <w:p w14:paraId="0000030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30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почував себе той, хто розповідав? Попросіть зачитати його інструкцію.</w:t>
      </w:r>
    </w:p>
    <w:p w14:paraId="0000030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ви можете зрозуміти, що людина вас не слухає? </w:t>
      </w:r>
    </w:p>
    <w:p w14:paraId="0000030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ви дізналися, що інша людина не слухала вас? </w:t>
      </w:r>
    </w:p>
    <w:p w14:paraId="0000031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Що зі сказаного запевняє вас, що людина не слухає вас? </w:t>
      </w:r>
    </w:p>
    <w:p w14:paraId="0000031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ще запевняє вас, що людина вас не слухає? Як це може виглядати?</w:t>
      </w:r>
    </w:p>
    <w:p w14:paraId="0000031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5. Поясніть учасникам/-цям, що суть цієї вправи була продемонструвати вам «Невдалу комунікацію». Попросіть декількох </w:t>
      </w:r>
      <w:r>
        <w:rPr>
          <w:rFonts w:hint="default" w:ascii="Times New Roman" w:hAnsi="Times New Roman" w:eastAsia="Garamond" w:cs="Times New Roman"/>
          <w:sz w:val="22"/>
          <w:szCs w:val="22"/>
          <w:rtl w:val="0"/>
        </w:rPr>
        <w:t>осіб</w:t>
      </w:r>
      <w:r>
        <w:rPr>
          <w:rFonts w:hint="default" w:ascii="Times New Roman" w:hAnsi="Times New Roman" w:eastAsia="Garamond" w:cs="Times New Roman"/>
          <w:color w:val="000000"/>
          <w:sz w:val="22"/>
          <w:szCs w:val="22"/>
          <w:rtl w:val="0"/>
        </w:rPr>
        <w:t xml:space="preserve"> зачитати інструкції, які вони отримали. Поясніть, що ця гра дала можливість кожному, хто розповідав історію відчути, як це коли тебе не слухають, відволікаються, дають поради. </w:t>
      </w:r>
    </w:p>
    <w:p w14:paraId="0000031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Подякуйте учасникам/-цям за активну участь у цій вправі.</w:t>
      </w:r>
    </w:p>
    <w:p w14:paraId="0000031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Запропонуйте учасникам/-цям повернутися в свої пари та виконати Вправу «Активне слухання 2». Поясніть, що зараз буде потрібно використати навички активного слухання. Не перебивати, не задавати зайвих питань. Вислухати історію і в кінці повернути 3 речі, про які ви почули в історії. Наприклад, я почув з твоєї розповіді, що ти гарно провів вихідні з родиною, катався на велосипеді та був дуже задоволений. Потім повторити вправу в інший бік.</w:t>
      </w:r>
    </w:p>
    <w:p w14:paraId="00000315">
      <w:pPr>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-62865</wp:posOffset>
                </wp:positionH>
                <wp:positionV relativeFrom="paragraph">
                  <wp:posOffset>0</wp:posOffset>
                </wp:positionV>
                <wp:extent cx="6009640" cy="1435100"/>
                <wp:effectExtent l="0" t="0" r="0" b="0"/>
                <wp:wrapNone/>
                <wp:docPr id="537476164" name="Rectangles 537476164"/>
                <wp:cNvGraphicFramePr/>
                <a:graphic xmlns:a="http://schemas.openxmlformats.org/drawingml/2006/main">
                  <a:graphicData uri="http://schemas.microsoft.com/office/word/2010/wordprocessingShape">
                    <wps:wsp>
                      <wps:cNvSpPr/>
                      <wps:spPr>
                        <a:xfrm>
                          <a:off x="2366580" y="3087850"/>
                          <a:ext cx="5958840" cy="13843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4D61E67D">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76F1B641">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Поверніть учасників/-ць в програмі «Zoom» в ті самі кімнати. Вишліть завдання для груп в чаті.</w:t>
                            </w:r>
                          </w:p>
                          <w:p w14:paraId="14123664">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5E81C5A5">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4.95pt;margin-top:0pt;height:113pt;width:473.2pt;z-index:251659264;v-text-anchor:middle;mso-width-relative:page;mso-height-relative:page;" fillcolor="#4F81BD" filled="t" stroked="t" coordsize="21600,21600" o:gfxdata="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oA71U1wAAAAcB&#10;AAAPAAAAAAAAAAEAIAAAACIAAABkcnMvZG93bnJldi54bWxQSwECFAAUAAAACACHTuJA4HrnG1UC&#10;AADHBAAADgAAAAAAAAABACAAAAAmAQAAZHJzL2Uyb0RvYy54bWxQSwUGAAAAAAYABgBZAQAA7QUA&#10;AAAA&#10;">
                <v:fill on="t" focussize="0,0"/>
                <v:stroke weight="2pt" color="#243F60" joinstyle="round" startarrowwidth="narrow" startarrowlength="short" endarrowwidth="narrow" endarrowlength="short"/>
                <v:imagedata o:title=""/>
                <o:lock v:ext="edit" aspectratio="f"/>
                <v:textbox inset="7pt,3pt,7pt,3pt">
                  <w:txbxContent>
                    <w:p w14:paraId="4D61E67D">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76F1B641">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Поверніть учасників/-ць в програмі «Zoom» в ті самі кімнати. Вишліть завдання для груп в чаті.</w:t>
                      </w:r>
                    </w:p>
                    <w:p w14:paraId="14123664">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5E81C5A5">
                      <w:pPr>
                        <w:spacing w:before="0" w:after="200" w:line="275" w:lineRule="auto"/>
                        <w:ind w:left="0" w:right="0" w:firstLine="0"/>
                        <w:jc w:val="center"/>
                      </w:pPr>
                    </w:p>
                  </w:txbxContent>
                </v:textbox>
              </v:rect>
            </w:pict>
          </mc:Fallback>
        </mc:AlternateContent>
      </w:r>
    </w:p>
    <w:p w14:paraId="00000316">
      <w:pPr>
        <w:jc w:val="both"/>
        <w:rPr>
          <w:rFonts w:hint="default" w:ascii="Times New Roman" w:hAnsi="Times New Roman" w:eastAsia="Garamond" w:cs="Times New Roman"/>
          <w:color w:val="000000"/>
          <w:sz w:val="22"/>
          <w:szCs w:val="22"/>
        </w:rPr>
      </w:pPr>
    </w:p>
    <w:p w14:paraId="00000317">
      <w:pPr>
        <w:jc w:val="both"/>
        <w:rPr>
          <w:rFonts w:hint="default" w:ascii="Times New Roman" w:hAnsi="Times New Roman" w:eastAsia="Garamond" w:cs="Times New Roman"/>
          <w:color w:val="000000"/>
          <w:sz w:val="22"/>
          <w:szCs w:val="22"/>
        </w:rPr>
      </w:pPr>
    </w:p>
    <w:p w14:paraId="00000318">
      <w:pPr>
        <w:jc w:val="both"/>
        <w:rPr>
          <w:rFonts w:hint="default" w:ascii="Times New Roman" w:hAnsi="Times New Roman" w:eastAsia="Garamond" w:cs="Times New Roman"/>
          <w:color w:val="000000"/>
          <w:sz w:val="22"/>
          <w:szCs w:val="22"/>
        </w:rPr>
      </w:pPr>
    </w:p>
    <w:p w14:paraId="00000319">
      <w:pPr>
        <w:jc w:val="both"/>
        <w:rPr>
          <w:rFonts w:hint="default" w:ascii="Times New Roman" w:hAnsi="Times New Roman" w:eastAsia="Garamond" w:cs="Times New Roman"/>
          <w:color w:val="000000"/>
          <w:sz w:val="22"/>
          <w:szCs w:val="22"/>
        </w:rPr>
      </w:pPr>
    </w:p>
    <w:p w14:paraId="0000031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Дайте на виконання вправи 10 хвилин (по 5 хвилин в один бік та 5 хв в інший).</w:t>
      </w:r>
    </w:p>
    <w:p w14:paraId="0000031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8. Після виконання вправи зробіть обговорення назагал. </w:t>
      </w:r>
    </w:p>
    <w:p w14:paraId="0000031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31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почував себе той, хто розповідав?</w:t>
      </w:r>
    </w:p>
    <w:p w14:paraId="0000031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Що ви відчуваєте, коли хтось активно вас слухає? </w:t>
      </w:r>
    </w:p>
    <w:p w14:paraId="0000031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ви дізналися, що інша людина слухала вас? </w:t>
      </w:r>
    </w:p>
    <w:p w14:paraId="0000032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Що зі сказаного запевняє вас, що людина активно слухає? </w:t>
      </w:r>
    </w:p>
    <w:p w14:paraId="0000032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ще запевняє вас, що людина активно слухає? Як це може виглядати?</w:t>
      </w:r>
    </w:p>
    <w:p w14:paraId="0000032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Що для вас </w:t>
      </w:r>
      <w:r>
        <w:rPr>
          <w:rFonts w:hint="default" w:ascii="Times New Roman" w:hAnsi="Times New Roman" w:eastAsia="Garamond" w:cs="Times New Roman"/>
          <w:sz w:val="22"/>
          <w:szCs w:val="22"/>
          <w:rtl w:val="0"/>
        </w:rPr>
        <w:t>було</w:t>
      </w:r>
      <w:r>
        <w:rPr>
          <w:rFonts w:hint="default" w:ascii="Times New Roman" w:hAnsi="Times New Roman" w:eastAsia="Garamond" w:cs="Times New Roman"/>
          <w:color w:val="000000"/>
          <w:sz w:val="22"/>
          <w:szCs w:val="22"/>
          <w:rtl w:val="0"/>
        </w:rPr>
        <w:t xml:space="preserve"> важливим в цій вправі?</w:t>
      </w:r>
    </w:p>
    <w:p w14:paraId="0000032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 Подякуйте учасникам за проведену роботу та спитайте чи є них питання.</w:t>
      </w:r>
    </w:p>
    <w:p w14:paraId="0000032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Похваліть за відповіді і підсумуйте.</w:t>
      </w:r>
    </w:p>
    <w:p w14:paraId="00000325">
      <w:pPr>
        <w:spacing w:before="48" w:after="48"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3.2 Що МОЖНА й НЕ МОЖНА робити, коли активно слухаєте когось (10 хвилин).</w:t>
      </w:r>
    </w:p>
    <w:p w14:paraId="00000326">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w:t>
      </w:r>
    </w:p>
    <w:p w14:paraId="00000327">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Скажіть: «Отже, ми вже відчули на практиці, що  можна й не можна робити, коли активно слухаєте когось. Давайте підведемо підсумок.»</w:t>
      </w:r>
    </w:p>
    <w:p w14:paraId="00000328">
      <w:pPr>
        <w:spacing w:before="48" w:after="48" w:line="240" w:lineRule="auto"/>
        <w:jc w:val="both"/>
        <w:rPr>
          <w:rFonts w:hint="default" w:ascii="Times New Roman" w:hAnsi="Times New Roman" w:eastAsia="Garamond" w:cs="Times New Roman"/>
          <w:color w:val="000000"/>
          <w:sz w:val="22"/>
          <w:szCs w:val="22"/>
        </w:rPr>
      </w:pPr>
    </w:p>
    <w:p w14:paraId="00000329">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Запишіть на фліпчарті 2 списки: що можна і що не можна робити, коли активно слухаєте когось. Запитайте в учасників/-ць, що вони віднесуть до цих 2 списків. Доповніть відповіді, якщо щось важливе не назвали.</w:t>
      </w:r>
    </w:p>
    <w:p w14:paraId="0000032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88900</wp:posOffset>
                </wp:positionV>
                <wp:extent cx="6009640" cy="1285875"/>
                <wp:effectExtent l="0" t="0" r="0" b="0"/>
                <wp:wrapNone/>
                <wp:docPr id="537476160" name="Rectangles 537476160"/>
                <wp:cNvGraphicFramePr/>
                <a:graphic xmlns:a="http://schemas.openxmlformats.org/drawingml/2006/main">
                  <a:graphicData uri="http://schemas.microsoft.com/office/word/2010/wordprocessingShape">
                    <wps:wsp>
                      <wps:cNvSpPr/>
                      <wps:spPr>
                        <a:xfrm>
                          <a:off x="2366580" y="3162463"/>
                          <a:ext cx="5958840" cy="1235075"/>
                        </a:xfrm>
                        <a:prstGeom prst="rect">
                          <a:avLst/>
                        </a:prstGeom>
                        <a:solidFill>
                          <a:srgbClr val="4F81BD"/>
                        </a:solidFill>
                        <a:ln w="25400" cap="flat" cmpd="sng">
                          <a:solidFill>
                            <a:srgbClr val="243F60"/>
                          </a:solidFill>
                          <a:prstDash val="solid"/>
                          <a:round/>
                          <a:headEnd type="none" w="sm" len="sm"/>
                          <a:tailEnd type="none" w="sm" len="sm"/>
                        </a:ln>
                      </wps:spPr>
                      <wps:txbx>
                        <w:txbxContent>
                          <w:p w14:paraId="1FEC838E">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74060A53">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Під час брейнстормінгу Ви можете вивести на екран файл ворд або слайд презентації та писати відповіді учасників/-ць на ньому. Друковані матеріали вишліть в чат в електронному вигляді.</w:t>
                            </w:r>
                          </w:p>
                          <w:p w14:paraId="1FB933A7">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0pt;margin-top:7pt;height:101.25pt;width:473.2pt;z-index:251659264;v-text-anchor:middle;mso-width-relative:page;mso-height-relative:page;" fillcolor="#4F81BD" filled="t" stroked="t" coordsize="21600,21600" o:gfxdata="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NpUIffYAAAABwEA&#10;AA8AAAAAAAAAAQAgAAAAIgAAAGRycy9kb3ducmV2LnhtbFBLAQIUABQAAAAIAIdO4kArN16+UwIA&#10;AMcEAAAOAAAAAAAAAAEAIAAAACcBAABkcnMvZTJvRG9jLnhtbFBLBQYAAAAABgAGAFkBAADsBQAA&#10;AAA=&#10;">
                <v:fill on="t" focussize="0,0"/>
                <v:stroke weight="2pt" color="#243F60" joinstyle="round" startarrowwidth="narrow" startarrowlength="short" endarrowwidth="narrow" endarrowlength="short"/>
                <v:imagedata o:title=""/>
                <o:lock v:ext="edit" aspectratio="f"/>
                <v:textbox inset="7pt,3pt,7pt,3pt">
                  <w:txbxContent>
                    <w:p w14:paraId="1FEC838E">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74060A53">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Під час брейнстормінгу Ви можете вивести на екран файл ворд або слайд презентації та писати відповіді учасників/-ць на ньому. Друковані матеріали вишліть в чат в електронному вигляді.</w:t>
                      </w:r>
                    </w:p>
                    <w:p w14:paraId="1FB933A7">
                      <w:pPr>
                        <w:spacing w:before="0" w:after="200" w:line="275" w:lineRule="auto"/>
                        <w:ind w:left="0" w:right="0" w:firstLine="0"/>
                        <w:jc w:val="center"/>
                      </w:pPr>
                    </w:p>
                  </w:txbxContent>
                </v:textbox>
              </v:rect>
            </w:pict>
          </mc:Fallback>
        </mc:AlternateContent>
      </w:r>
    </w:p>
    <w:p w14:paraId="0000032B">
      <w:pPr>
        <w:spacing w:before="48" w:after="48" w:line="240" w:lineRule="auto"/>
        <w:jc w:val="both"/>
        <w:rPr>
          <w:rFonts w:hint="default" w:ascii="Times New Roman" w:hAnsi="Times New Roman" w:eastAsia="Garamond" w:cs="Times New Roman"/>
          <w:color w:val="000000"/>
          <w:sz w:val="22"/>
          <w:szCs w:val="22"/>
        </w:rPr>
      </w:pPr>
    </w:p>
    <w:p w14:paraId="0000032C">
      <w:pPr>
        <w:spacing w:before="48" w:after="48" w:line="240" w:lineRule="auto"/>
        <w:jc w:val="both"/>
        <w:rPr>
          <w:rFonts w:hint="default" w:ascii="Times New Roman" w:hAnsi="Times New Roman" w:eastAsia="Garamond" w:cs="Times New Roman"/>
          <w:color w:val="000000"/>
          <w:sz w:val="22"/>
          <w:szCs w:val="22"/>
        </w:rPr>
      </w:pPr>
    </w:p>
    <w:p w14:paraId="0000032D">
      <w:pPr>
        <w:spacing w:before="48" w:after="48" w:line="240" w:lineRule="auto"/>
        <w:jc w:val="both"/>
        <w:rPr>
          <w:rFonts w:hint="default" w:ascii="Times New Roman" w:hAnsi="Times New Roman" w:eastAsia="Garamond" w:cs="Times New Roman"/>
          <w:color w:val="000000"/>
          <w:sz w:val="22"/>
          <w:szCs w:val="22"/>
        </w:rPr>
      </w:pPr>
    </w:p>
    <w:p w14:paraId="0000032E">
      <w:pPr>
        <w:spacing w:before="48" w:after="48" w:line="240" w:lineRule="auto"/>
        <w:jc w:val="both"/>
        <w:rPr>
          <w:rFonts w:hint="default" w:ascii="Times New Roman" w:hAnsi="Times New Roman" w:eastAsia="Garamond" w:cs="Times New Roman"/>
          <w:color w:val="000000"/>
          <w:sz w:val="22"/>
          <w:szCs w:val="22"/>
        </w:rPr>
      </w:pPr>
    </w:p>
    <w:p w14:paraId="0000032F">
      <w:pPr>
        <w:spacing w:before="48" w:after="48" w:line="240" w:lineRule="auto"/>
        <w:jc w:val="both"/>
        <w:rPr>
          <w:rFonts w:hint="default" w:ascii="Times New Roman" w:hAnsi="Times New Roman" w:eastAsia="Garamond" w:cs="Times New Roman"/>
          <w:color w:val="000000"/>
          <w:sz w:val="22"/>
          <w:szCs w:val="22"/>
        </w:rPr>
      </w:pPr>
    </w:p>
    <w:p w14:paraId="00000330">
      <w:pPr>
        <w:spacing w:before="48" w:after="48" w:line="240" w:lineRule="auto"/>
        <w:jc w:val="both"/>
        <w:rPr>
          <w:rFonts w:hint="default" w:ascii="Times New Roman" w:hAnsi="Times New Roman" w:eastAsia="Garamond" w:cs="Times New Roman"/>
          <w:color w:val="000000"/>
          <w:sz w:val="22"/>
          <w:szCs w:val="22"/>
        </w:rPr>
      </w:pPr>
    </w:p>
    <w:p w14:paraId="00000331">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Роздайте учасникам друковані матеріали «Що МОЖНА й НЕ МОЖНА робити, коли активно слухаєте когось» Робочий аркуш 4 з «Робочого зошита».</w:t>
      </w:r>
    </w:p>
    <w:p w14:paraId="00000332">
      <w:pPr>
        <w:spacing w:before="48" w:after="48" w:line="240" w:lineRule="auto"/>
        <w:jc w:val="both"/>
        <w:rPr>
          <w:rFonts w:hint="default" w:ascii="Times New Roman" w:hAnsi="Times New Roman" w:eastAsia="Garamond" w:cs="Times New Roman"/>
          <w:color w:val="000000"/>
          <w:sz w:val="22"/>
          <w:szCs w:val="22"/>
        </w:rPr>
      </w:pPr>
    </w:p>
    <w:p w14:paraId="00000333">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Звернуть увагу на такі важливі моменти:</w:t>
      </w:r>
    </w:p>
    <w:p w14:paraId="00000334">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Будьте уважні. Дивіться на іншу особу, підтримуйте зоровий контакт (відповідно до контексту, віку та культурних особливостей помічника та дитини/підлітка, якому допомагають), не відволікайтеся та не перебивайте.</w:t>
      </w:r>
    </w:p>
    <w:p w14:paraId="00000335">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Покажіть, що ви слухаєте, киваючи, посміхаючись і використовуючи відповідні вирази обличчя та мову тіла відповідно до культурного контексту. Іноді, коли ви сидите поруч із людиною виражає більшу підтримку, аніж коли ви сидите навпроти неї.</w:t>
      </w:r>
    </w:p>
    <w:p w14:paraId="00000336">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Вірте в те, що говорить людина, та не засуджуйте її. (Як фасилітатор, наведіть кілька прикладів того, як може виглядати засудження, наприклад, підняти чи насупити брови, скривити губи, та попросіть учасників навести власні приклади)</w:t>
      </w:r>
    </w:p>
    <w:p w14:paraId="00000337">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Сядьте з людиною в тихому місці, де ви можете вільно говорити один із одним.</w:t>
      </w:r>
    </w:p>
    <w:p w14:paraId="00000338">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Повторіть те, що людина сказала своїми словами, щоб переконатися в тому, що ви правильно все зрозуміли.</w:t>
      </w:r>
    </w:p>
    <w:p w14:paraId="00000339">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Запропонуйте людині поговорити й реагуйте без засуджень на те, що вона вам каже.</w:t>
      </w:r>
    </w:p>
    <w:p w14:paraId="0000033A">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Проявляйте позитивне та дбайливе ставлення (наведіть приклади того, як це можна зробити, в чутливий до контексту спосіб; наприклад, лагідно посміхатися, кивати, коли людина говорить, не схрещувати руки).</w:t>
      </w:r>
    </w:p>
    <w:p w14:paraId="0000033B">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Пам’ятайте, що трохи помовчати також добре, оскільки так в людини є час подумати. Не намагайтеся заповнити тишу своїми словами й ніколи не змушуйте іншу людину говорити.</w:t>
      </w:r>
    </w:p>
    <w:p w14:paraId="0000033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Нагадайте учасникам/-цям про важливість поваги до людини, яка засмучена:</w:t>
      </w:r>
    </w:p>
    <w:p w14:paraId="0000033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«Деяким людям треба тримати чиюсь руку, щоб заспокоїтись, або допоможуть обійми. Однак ви завжди повинні спитати дозвіл, перш ніж торкатися когось, оскільки ваш друг може відчувати себе некомфортно. Ви можете запитати: «Ти не проти, якщо я візьму тебе за руку?» або «Чи допоможе, якщо я обійму тебе?» Якщо ти хлопець, який втішає дівчину, чи навпаки, слід бути особливо обережними з фізичним контактом, оскільки це може завдати однолітку певний дискомфорт».</w:t>
      </w:r>
    </w:p>
    <w:p w14:paraId="0000033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згадувалося на початку цього тренінгу, ви зобов’язані поважати людину, якій намагаєтеся допомогти. Це означає уважно прислухатися до потреб та побажань іншої людини та поважати їх. Не варто наполягати на підтримці або змушувати її отримати допомогу. Це також означає, що ви повинні поважати особисті кордони людини. Якщо вона не хоче, щоб до неї наближалися або фізично торкалися, ви не повинні цього робити».</w:t>
      </w:r>
    </w:p>
    <w:p w14:paraId="0000033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5. Спитайте учасників, чи є в них запитання, та дайте відповіді на них. Подякуйте за активність. </w:t>
      </w:r>
    </w:p>
    <w:p w14:paraId="0000034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«Щиро дякую за всю вашу наполегливу працю. Тепер ми дізналися більше про другий принцип СЛУХАТИ.»</w:t>
      </w:r>
    </w:p>
    <w:p w14:paraId="00000341">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4. Завершальний етап: підбиття підсумків та рефлексія. (15 хвилин).</w:t>
      </w:r>
    </w:p>
    <w:p w14:paraId="0000034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343">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Підведіть підсумок такими словами:</w:t>
      </w:r>
    </w:p>
    <w:p w14:paraId="00000344">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«Ще раз хочу подякувати вам за активність. Ми сьогодні дізналися про принципи ППД СЛУХАТИ. Потренували навичку активного слухання. Ми розглянули, як ми можемо показати, що ми уважно слухаємо інших людей, коли вони говорять із нами. Також ми дізналися, чого краще не робити, коли застосовуєте принцип СЛУХАТИ.</w:t>
      </w:r>
    </w:p>
    <w:p w14:paraId="0000034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Отримайте зворотній зв’язок від учасників.</w:t>
      </w:r>
    </w:p>
    <w:p w14:paraId="0000034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34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сьогодні було важливим для вас?</w:t>
      </w:r>
    </w:p>
    <w:p w14:paraId="0000034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запам’яталося найбільше?</w:t>
      </w:r>
    </w:p>
    <w:p w14:paraId="00000349">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Примітки для фасилітаторів:</w:t>
      </w:r>
      <w:r>
        <w:rPr>
          <w:rFonts w:hint="default" w:ascii="Times New Roman" w:hAnsi="Times New Roman" w:eastAsia="Garamond" w:cs="Times New Roman"/>
          <w:i/>
          <w:color w:val="000000"/>
          <w:sz w:val="22"/>
          <w:szCs w:val="22"/>
          <w:rtl w:val="0"/>
        </w:rPr>
        <w:t xml:space="preserve"> Для активації учасників/ць фосилітатор</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ка може запропонувати групі невеликий тест: «Я зараз повторю це питання, відповідь «так» – поплескайте в долоні, відповідь «ні» – потупайте  ногами. Давайте спробуємо як це.</w:t>
      </w:r>
    </w:p>
    <w:p w14:paraId="0000034A">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Якщо ми бачимо </w:t>
      </w:r>
      <w:r>
        <w:rPr>
          <w:rFonts w:hint="default" w:ascii="Times New Roman" w:hAnsi="Times New Roman" w:eastAsia="Garamond" w:cs="Times New Roman"/>
          <w:i/>
          <w:sz w:val="22"/>
          <w:szCs w:val="22"/>
          <w:rtl w:val="0"/>
        </w:rPr>
        <w:t>підлітка</w:t>
      </w:r>
      <w:r>
        <w:rPr>
          <w:rFonts w:hint="default" w:ascii="Times New Roman" w:hAnsi="Times New Roman" w:eastAsia="Garamond" w:cs="Times New Roman"/>
          <w:i/>
          <w:color w:val="000000"/>
          <w:sz w:val="22"/>
          <w:szCs w:val="22"/>
          <w:rtl w:val="0"/>
        </w:rPr>
        <w:t xml:space="preserve"> з </w:t>
      </w:r>
      <w:r>
        <w:rPr>
          <w:rFonts w:hint="default" w:ascii="Times New Roman" w:hAnsi="Times New Roman" w:eastAsia="Garamond" w:cs="Times New Roman"/>
          <w:i/>
          <w:sz w:val="22"/>
          <w:szCs w:val="22"/>
          <w:rtl w:val="0"/>
        </w:rPr>
        <w:t>ознаками</w:t>
      </w:r>
      <w:r>
        <w:rPr>
          <w:rFonts w:hint="default" w:ascii="Times New Roman" w:hAnsi="Times New Roman" w:eastAsia="Garamond" w:cs="Times New Roman"/>
          <w:i/>
          <w:color w:val="000000"/>
          <w:sz w:val="22"/>
          <w:szCs w:val="22"/>
          <w:rtl w:val="0"/>
        </w:rPr>
        <w:t xml:space="preserve"> дистресу, то маємо мати терпіння і почекати, поки він звернеться до нас. (ні)</w:t>
      </w:r>
    </w:p>
    <w:p w14:paraId="0000034B">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Активне слухання — це комбінація використання слів/звуків, мови тіла та поведінки, щоб показати уважність та інтерес до того, що нам говорить інша людина. (так)</w:t>
      </w:r>
    </w:p>
    <w:p w14:paraId="0000034C">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Мені необов’язково називати своє ім’я, коли я використовую принципи ППД (ні)</w:t>
      </w:r>
    </w:p>
    <w:p w14:paraId="0000034D">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Обов’язково дайте пораду підлітку, якщо ви точно впевнені як треба діяти (ні)</w:t>
      </w:r>
    </w:p>
    <w:p w14:paraId="0000034E">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Якщо ви говорите з людиною, намагайтеся не дивитися на неї, щоб не засмучувати її ще більше (ні)» </w:t>
      </w:r>
    </w:p>
    <w:p w14:paraId="0000034F">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В кінці можна попросити групу поплескати один одному за активне і продуктивне заняття.</w:t>
      </w:r>
    </w:p>
    <w:p w14:paraId="0000035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Спитайте учасників/-ць, чи є в них запитання, та дайте відповіді на них.</w:t>
      </w:r>
    </w:p>
    <w:p w14:paraId="0000035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w:t>
      </w:r>
      <w:r>
        <w:rPr>
          <w:rFonts w:hint="default" w:ascii="Times New Roman" w:hAnsi="Times New Roman" w:eastAsia="Garamond" w:cs="Times New Roman"/>
          <w:sz w:val="22"/>
          <w:szCs w:val="22"/>
          <w:rtl w:val="0"/>
        </w:rPr>
        <w:t>Подякуйте</w:t>
      </w:r>
      <w:r>
        <w:rPr>
          <w:rFonts w:hint="default" w:ascii="Times New Roman" w:hAnsi="Times New Roman" w:eastAsia="Garamond" w:cs="Times New Roman"/>
          <w:color w:val="000000"/>
          <w:sz w:val="22"/>
          <w:szCs w:val="22"/>
          <w:rtl w:val="0"/>
        </w:rPr>
        <w:t xml:space="preserve"> за активність. Роздайте Роздатковий матеріал 2 з «Робочого зошита».</w:t>
      </w:r>
    </w:p>
    <w:p w14:paraId="0000035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Подивіться чи немає питань на «Парковці».</w:t>
      </w:r>
    </w:p>
    <w:p w14:paraId="0000035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Запропонуйте до наступного заняття спробувати використати 2-3 техніки активного слухання з членом родини, другом чи подругою. </w:t>
      </w:r>
    </w:p>
    <w:p w14:paraId="0000035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7. Подякуйте учасникам та учасницям та завершіть зустріч. Нагадайте дату та час наступної зустрічі. </w:t>
      </w:r>
    </w:p>
    <w:p w14:paraId="00000355">
      <w:pPr>
        <w:jc w:val="both"/>
        <w:rPr>
          <w:rFonts w:hint="default" w:ascii="Times New Roman" w:hAnsi="Times New Roman" w:eastAsia="Garamond" w:cs="Times New Roman"/>
          <w:color w:val="000000"/>
          <w:sz w:val="22"/>
          <w:szCs w:val="22"/>
        </w:rPr>
      </w:pPr>
    </w:p>
    <w:p w14:paraId="00000356">
      <w:pPr>
        <w:jc w:val="both"/>
        <w:rPr>
          <w:rFonts w:hint="default" w:ascii="Times New Roman" w:hAnsi="Times New Roman" w:eastAsia="Garamond" w:cs="Times New Roman"/>
          <w:color w:val="000000"/>
          <w:sz w:val="22"/>
          <w:szCs w:val="22"/>
        </w:rPr>
      </w:pPr>
    </w:p>
    <w:p w14:paraId="00000357">
      <w:pPr>
        <w:jc w:val="both"/>
        <w:rPr>
          <w:rFonts w:hint="default" w:ascii="Times New Roman" w:hAnsi="Times New Roman" w:eastAsia="Garamond" w:cs="Times New Roman"/>
          <w:color w:val="000000"/>
          <w:sz w:val="22"/>
          <w:szCs w:val="22"/>
        </w:rPr>
      </w:pPr>
    </w:p>
    <w:tbl>
      <w:tblPr>
        <w:tblStyle w:val="83"/>
        <w:tblW w:w="9585" w:type="dxa"/>
        <w:tblInd w:w="-230" w:type="dxa"/>
        <w:tblLayout w:type="fixed"/>
        <w:tblCellMar>
          <w:top w:w="15" w:type="dxa"/>
          <w:left w:w="15" w:type="dxa"/>
          <w:bottom w:w="15" w:type="dxa"/>
          <w:right w:w="15" w:type="dxa"/>
        </w:tblCellMar>
      </w:tblPr>
      <w:tblGrid>
        <w:gridCol w:w="810"/>
        <w:gridCol w:w="6214"/>
        <w:gridCol w:w="2311"/>
        <w:gridCol w:w="250"/>
      </w:tblGrid>
      <w:tr w14:paraId="382ADE48">
        <w:tblPrEx>
          <w:tblCellMar>
            <w:top w:w="15" w:type="dxa"/>
            <w:left w:w="15" w:type="dxa"/>
            <w:bottom w:w="15" w:type="dxa"/>
            <w:right w:w="15" w:type="dxa"/>
          </w:tblCellMar>
        </w:tblPrEx>
        <w:tc>
          <w:tcPr>
            <w:gridSpan w:val="4"/>
            <w:tcBorders>
              <w:top w:val="single" w:color="000000" w:sz="4" w:space="0"/>
              <w:left w:val="single" w:color="000000" w:sz="4" w:space="0"/>
              <w:bottom w:val="single" w:color="000000" w:sz="4" w:space="0"/>
              <w:right w:val="single" w:color="000000" w:sz="4" w:space="0"/>
            </w:tcBorders>
            <w:shd w:val="clear" w:color="auto" w:fill="C5E0B3"/>
            <w:tcMar>
              <w:top w:w="0" w:type="dxa"/>
              <w:left w:w="115" w:type="dxa"/>
              <w:bottom w:w="0" w:type="dxa"/>
              <w:right w:w="115" w:type="dxa"/>
            </w:tcMar>
          </w:tcPr>
          <w:p w14:paraId="00000358">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4</w:t>
            </w:r>
          </w:p>
        </w:tc>
      </w:tr>
      <w:tr w14:paraId="75193EE3">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5C">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5D">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Назва</w:t>
            </w:r>
          </w:p>
          <w:p w14:paraId="0000035E">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highlight w:val="white"/>
                <w:rtl w:val="0"/>
              </w:rPr>
              <w:t>Принцип ППД «НАПРАВЛЯТИ»</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5F">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Тривалість (хвилини)</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0">
            <w:pPr>
              <w:spacing w:after="0" w:line="240" w:lineRule="auto"/>
              <w:jc w:val="both"/>
              <w:rPr>
                <w:rFonts w:hint="default" w:ascii="Times New Roman" w:hAnsi="Times New Roman" w:eastAsia="Garamond" w:cs="Times New Roman"/>
                <w:sz w:val="22"/>
                <w:szCs w:val="22"/>
              </w:rPr>
            </w:pPr>
          </w:p>
        </w:tc>
      </w:tr>
      <w:tr w14:paraId="4026189C">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1">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2">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Привітання та вступ до заняття. </w:t>
            </w:r>
          </w:p>
          <w:p w14:paraId="00000363">
            <w:pPr>
              <w:spacing w:before="48"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1.1 Обговорення про що говорили на минулому занятті.</w:t>
            </w:r>
          </w:p>
          <w:p w14:paraId="00000364">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5">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6">
            <w:pPr>
              <w:spacing w:after="0" w:line="240" w:lineRule="auto"/>
              <w:jc w:val="both"/>
              <w:rPr>
                <w:rFonts w:hint="default" w:ascii="Times New Roman" w:hAnsi="Times New Roman" w:eastAsia="Garamond" w:cs="Times New Roman"/>
                <w:sz w:val="22"/>
                <w:szCs w:val="22"/>
              </w:rPr>
            </w:pPr>
          </w:p>
        </w:tc>
      </w:tr>
      <w:tr w14:paraId="0CB79513">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7">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8">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highlight w:val="white"/>
                <w:rtl w:val="0"/>
              </w:rPr>
              <w:t>2. Принцип ППД «НАПРАВЛЯТИ»</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9">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A">
            <w:pPr>
              <w:spacing w:after="0" w:line="240" w:lineRule="auto"/>
              <w:jc w:val="both"/>
              <w:rPr>
                <w:rFonts w:hint="default" w:ascii="Times New Roman" w:hAnsi="Times New Roman" w:eastAsia="Garamond" w:cs="Times New Roman"/>
                <w:sz w:val="22"/>
                <w:szCs w:val="22"/>
              </w:rPr>
            </w:pPr>
          </w:p>
        </w:tc>
      </w:tr>
      <w:tr w14:paraId="49AAC2D8">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B">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C">
            <w:pPr>
              <w:spacing w:before="48" w:after="48" w:line="240" w:lineRule="auto"/>
              <w:jc w:val="both"/>
              <w:rPr>
                <w:rFonts w:hint="default" w:ascii="Times New Roman" w:hAnsi="Times New Roman" w:eastAsia="Garamond" w:cs="Times New Roman"/>
                <w:color w:val="000000"/>
                <w:sz w:val="22"/>
                <w:szCs w:val="22"/>
                <w:highlight w:val="white"/>
              </w:rPr>
            </w:pPr>
            <w:r>
              <w:rPr>
                <w:rFonts w:hint="default" w:ascii="Times New Roman" w:hAnsi="Times New Roman" w:eastAsia="Garamond" w:cs="Times New Roman"/>
                <w:color w:val="000000"/>
                <w:sz w:val="22"/>
                <w:szCs w:val="22"/>
                <w:highlight w:val="white"/>
                <w:rtl w:val="0"/>
              </w:rPr>
              <w:t xml:space="preserve"> Куди можна перенаправити дитину з ознаками дистресу.</w:t>
            </w:r>
          </w:p>
          <w:p w14:paraId="0000036D">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3.1 Роль координатора/-ки.</w:t>
            </w:r>
          </w:p>
          <w:p w14:paraId="0000036E">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3.2. В яких випадках ми не можемо зберігати конфіденційність.</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6F">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0">
            <w:pPr>
              <w:spacing w:after="0" w:line="240" w:lineRule="auto"/>
              <w:jc w:val="both"/>
              <w:rPr>
                <w:rFonts w:hint="default" w:ascii="Times New Roman" w:hAnsi="Times New Roman" w:eastAsia="Garamond" w:cs="Times New Roman"/>
                <w:sz w:val="22"/>
                <w:szCs w:val="22"/>
              </w:rPr>
            </w:pPr>
          </w:p>
        </w:tc>
      </w:tr>
      <w:tr w14:paraId="04BF5B1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1">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2">
            <w:pPr>
              <w:spacing w:before="48" w:after="48" w:line="240" w:lineRule="auto"/>
              <w:jc w:val="both"/>
              <w:rPr>
                <w:rFonts w:hint="default" w:ascii="Times New Roman" w:hAnsi="Times New Roman" w:eastAsia="Garamond" w:cs="Times New Roman"/>
                <w:color w:val="000000"/>
                <w:sz w:val="22"/>
                <w:szCs w:val="22"/>
                <w:highlight w:val="white"/>
              </w:rPr>
            </w:pPr>
            <w:r>
              <w:rPr>
                <w:rFonts w:hint="default" w:ascii="Times New Roman" w:hAnsi="Times New Roman" w:eastAsia="Garamond" w:cs="Times New Roman"/>
                <w:color w:val="000000"/>
                <w:sz w:val="22"/>
                <w:szCs w:val="22"/>
                <w:highlight w:val="white"/>
                <w:rtl w:val="0"/>
              </w:rPr>
              <w:t xml:space="preserve">Практикування використання принципів ППД. </w:t>
            </w:r>
          </w:p>
          <w:p w14:paraId="00000373">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highlight w:val="white"/>
                <w:rtl w:val="0"/>
              </w:rPr>
              <w:t xml:space="preserve">4.1 Практичні вправи, як вести бесіду з однолітком у дистресі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4">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5">
            <w:pPr>
              <w:spacing w:after="0" w:line="240" w:lineRule="auto"/>
              <w:jc w:val="both"/>
              <w:rPr>
                <w:rFonts w:hint="default" w:ascii="Times New Roman" w:hAnsi="Times New Roman" w:eastAsia="Garamond" w:cs="Times New Roman"/>
                <w:sz w:val="22"/>
                <w:szCs w:val="22"/>
              </w:rPr>
            </w:pPr>
          </w:p>
        </w:tc>
      </w:tr>
      <w:tr w14:paraId="1870DE28">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6">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7">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highlight w:val="white"/>
                <w:rtl w:val="0"/>
              </w:rPr>
              <w:t>6. Завершальний етап: підбиття підсумків та рефлексія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8">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9">
            <w:pPr>
              <w:spacing w:after="0" w:line="240" w:lineRule="auto"/>
              <w:jc w:val="both"/>
              <w:rPr>
                <w:rFonts w:hint="default" w:ascii="Times New Roman" w:hAnsi="Times New Roman" w:eastAsia="Garamond" w:cs="Times New Roman"/>
                <w:sz w:val="22"/>
                <w:szCs w:val="22"/>
              </w:rPr>
            </w:pPr>
          </w:p>
        </w:tc>
      </w:tr>
      <w:tr w14:paraId="3F381B1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B">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Загальна тривалість</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C">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7D">
            <w:pPr>
              <w:spacing w:after="0" w:line="240" w:lineRule="auto"/>
              <w:jc w:val="both"/>
              <w:rPr>
                <w:rFonts w:hint="default" w:ascii="Times New Roman" w:hAnsi="Times New Roman" w:eastAsia="Garamond" w:cs="Times New Roman"/>
                <w:sz w:val="22"/>
                <w:szCs w:val="22"/>
              </w:rPr>
            </w:pPr>
          </w:p>
        </w:tc>
      </w:tr>
      <w:tr w14:paraId="5A314D6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37E">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37F">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380">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381">
            <w:pPr>
              <w:spacing w:after="0" w:line="240" w:lineRule="auto"/>
              <w:jc w:val="both"/>
              <w:rPr>
                <w:rFonts w:hint="default" w:ascii="Times New Roman" w:hAnsi="Times New Roman" w:eastAsia="Garamond" w:cs="Times New Roman"/>
                <w:sz w:val="22"/>
                <w:szCs w:val="22"/>
              </w:rPr>
            </w:pPr>
          </w:p>
        </w:tc>
      </w:tr>
      <w:tr w14:paraId="3E60A827">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82">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83">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84">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85">
            <w:pPr>
              <w:spacing w:after="0" w:line="240" w:lineRule="auto"/>
              <w:jc w:val="both"/>
              <w:rPr>
                <w:rFonts w:hint="default" w:ascii="Times New Roman" w:hAnsi="Times New Roman" w:eastAsia="Garamond" w:cs="Times New Roman"/>
                <w:sz w:val="22"/>
                <w:szCs w:val="22"/>
              </w:rPr>
            </w:pPr>
          </w:p>
        </w:tc>
      </w:tr>
      <w:tr w14:paraId="4E9073E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86">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87">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88">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389">
            <w:pPr>
              <w:spacing w:after="0" w:line="240" w:lineRule="auto"/>
              <w:jc w:val="both"/>
              <w:rPr>
                <w:rFonts w:hint="default" w:ascii="Times New Roman" w:hAnsi="Times New Roman" w:eastAsia="Garamond" w:cs="Times New Roman"/>
                <w:sz w:val="22"/>
                <w:szCs w:val="22"/>
              </w:rPr>
            </w:pPr>
          </w:p>
        </w:tc>
      </w:tr>
    </w:tbl>
    <w:p w14:paraId="0000038A">
      <w:pPr>
        <w:spacing w:after="0" w:line="240" w:lineRule="auto"/>
        <w:jc w:val="both"/>
        <w:rPr>
          <w:rFonts w:hint="default" w:ascii="Times New Roman" w:hAnsi="Times New Roman" w:eastAsia="Garamond" w:cs="Times New Roman"/>
          <w:sz w:val="22"/>
          <w:szCs w:val="22"/>
        </w:rPr>
      </w:pPr>
    </w:p>
    <w:p w14:paraId="0000038B">
      <w:pPr>
        <w:pBdr>
          <w:top w:val="none" w:color="auto" w:sz="0" w:space="0"/>
          <w:left w:val="none" w:color="auto" w:sz="0" w:space="0"/>
          <w:bottom w:val="none" w:color="auto" w:sz="0" w:space="0"/>
          <w:right w:val="none" w:color="auto" w:sz="0" w:space="0"/>
          <w:between w:val="none" w:color="auto" w:sz="0" w:space="0"/>
        </w:pBdr>
        <w:spacing w:after="0" w:line="240" w:lineRule="auto"/>
        <w:ind w:left="360" w:firstLine="0"/>
        <w:jc w:val="both"/>
        <w:rPr>
          <w:rFonts w:hint="default" w:ascii="Times New Roman" w:hAnsi="Times New Roman" w:eastAsia="Garamond" w:cs="Times New Roman"/>
          <w:color w:val="000000"/>
          <w:sz w:val="22"/>
          <w:szCs w:val="22"/>
        </w:rPr>
      </w:pPr>
    </w:p>
    <w:p w14:paraId="0000038C">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Мета заняття 4:</w:t>
      </w:r>
    </w:p>
    <w:p w14:paraId="0000038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Сприяти позитивній атмосфері серед учасників, встановленню довіри та взаємної поваги.</w:t>
      </w:r>
    </w:p>
    <w:p w14:paraId="0000038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Розкрити принцип ППД «НАПРАВЛЯТИ»</w:t>
      </w:r>
    </w:p>
    <w:p w14:paraId="0000038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Поділитися ресурсами, куди можна перенаправити підлітка з ознаками дистресу. Дізнатися чи знає група такі ресурси.</w:t>
      </w:r>
    </w:p>
    <w:p w14:paraId="0000039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Нагадати про важливість піклування про себе, ознайомити дітей з легкими та доступними копінг стратегіями в подоланні стресу.</w:t>
      </w:r>
    </w:p>
    <w:p w14:paraId="0000039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Нагадати про роль координатора/-ки в групі.</w:t>
      </w:r>
    </w:p>
    <w:p w14:paraId="0000039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Попрактикувати застосування навичок ППД. Спробувати себе в ролі помічника-однолітка.</w:t>
      </w:r>
    </w:p>
    <w:p w14:paraId="0000039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Ресурси: Фліпчарт, маркери, скотч, маленький м’ячик чи іграшка. За потребою, роздрукуйте робочі матеріали для кожного учасника групи.</w:t>
      </w:r>
    </w:p>
    <w:p w14:paraId="00000394">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Хід заняття:</w:t>
      </w:r>
    </w:p>
    <w:p w14:paraId="00000395">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 Привітання та пояснення теми та мети заняття (15 хвилин).</w:t>
      </w:r>
    </w:p>
    <w:p w14:paraId="0000039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39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Привітайте учасників/-ць із поверненням на тренінг і подякуйте їм за те, що вони прийшли. Попросіть їх сісти за столи або стати в коло. </w:t>
      </w:r>
    </w:p>
    <w:p w14:paraId="0000039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Поясніть учасникам та учасницям тему та мету заняття 4.</w:t>
      </w:r>
    </w:p>
    <w:p w14:paraId="0000039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Як фасилітатор/-ка, почніть з короткого підсумку попередніх занять. Поясніть, що ви зіграєте в гру, яка допоможе вам згадати, що ви робили минулого разу. Поясніть, у чому буде полягати гра:</w:t>
      </w:r>
    </w:p>
    <w:p w14:paraId="0000039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навмання буду казати цифри; наприклад, три, чотири чи п’ять. Ваше завдання — сформувати групи, на основі «наданого» вам числа. Тоді я поставлю вам запитання, та ваше завдання — обговорити це питання у вашій групі протягом кількох хвилин. Коли говорить одна особа, інші в групі повинні уважно слухати, використовуючи навички активного слухання, отримані на попередніх Сесіях».</w:t>
      </w:r>
    </w:p>
    <w:p w14:paraId="0000039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«Якщо деякі учасники не можуть знайти групу, тому що цифри не збігаються, їм слід створити власну групу та також обговорити питання. Якщо лише один учасник не має групи, він повинен приєднатися до однієї з інших груп».</w:t>
      </w:r>
    </w:p>
    <w:p w14:paraId="0000039C">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Намагайтеся підібрати числа відповідні до кількості учасників у групі. Наприклад, якщо в групі 18 учасників, ви можете сказати два, три й шість. Альтернативою вправі, наприклад, якщо є учасники </w:t>
      </w:r>
      <w:r>
        <w:rPr>
          <w:rFonts w:hint="default" w:ascii="Times New Roman" w:hAnsi="Times New Roman" w:eastAsia="Garamond" w:cs="Times New Roman"/>
          <w:sz w:val="22"/>
          <w:szCs w:val="22"/>
          <w:rtl w:val="0"/>
        </w:rPr>
        <w:t xml:space="preserve">-  </w:t>
      </w:r>
      <w:r>
        <w:rPr>
          <w:rFonts w:hint="default" w:ascii="Times New Roman" w:hAnsi="Times New Roman" w:eastAsia="Garamond" w:cs="Times New Roman"/>
          <w:i/>
          <w:sz w:val="22"/>
          <w:szCs w:val="22"/>
          <w:rtl w:val="0"/>
        </w:rPr>
        <w:t>особи з інвалідністю</w:t>
      </w:r>
      <w:r>
        <w:rPr>
          <w:rFonts w:hint="default" w:ascii="Times New Roman" w:hAnsi="Times New Roman" w:eastAsia="Garamond" w:cs="Times New Roman"/>
          <w:i/>
          <w:color w:val="000000"/>
          <w:sz w:val="22"/>
          <w:szCs w:val="22"/>
          <w:rtl w:val="0"/>
        </w:rPr>
        <w:t xml:space="preserve">, є проведення обговорення в парах або групах із трьох осіб. </w:t>
      </w:r>
    </w:p>
    <w:p w14:paraId="0000039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Почніть гру. Використовуйте такі запитання:</w:t>
      </w:r>
    </w:p>
    <w:p w14:paraId="0000039E">
      <w:pPr>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-113665</wp:posOffset>
                </wp:positionH>
                <wp:positionV relativeFrom="paragraph">
                  <wp:posOffset>25400</wp:posOffset>
                </wp:positionV>
                <wp:extent cx="6009640" cy="914400"/>
                <wp:effectExtent l="0" t="0" r="0" b="0"/>
                <wp:wrapNone/>
                <wp:docPr id="537476154" name="Rectangles 537476154"/>
                <wp:cNvGraphicFramePr/>
                <a:graphic xmlns:a="http://schemas.openxmlformats.org/drawingml/2006/main">
                  <a:graphicData uri="http://schemas.microsoft.com/office/word/2010/wordprocessingShape">
                    <wps:wsp>
                      <wps:cNvSpPr/>
                      <wps:spPr>
                        <a:xfrm>
                          <a:off x="2366580" y="3348200"/>
                          <a:ext cx="5958840" cy="8636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070DAD80">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0DAFEA45">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обговорення в загальній групі.</w:t>
                            </w:r>
                          </w:p>
                          <w:p w14:paraId="6009FE97">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8.95pt;margin-top:2pt;height:72pt;width:473.2pt;z-index:251659264;v-text-anchor:middle;mso-width-relative:page;mso-height-relative:page;" fillcolor="#4F81BD" filled="t" stroked="t" coordsize="21600,21600" o:gfxdata="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Rq7tw2QAAAAkB&#10;AAAPAAAAAAAAAAEAIAAAACIAAABkcnMvZG93bnJldi54bWxQSwECFAAUAAAACACHTuJA1hf0YFMC&#10;AADGBAAADgAAAAAAAAABACAAAAAoAQAAZHJzL2Uyb0RvYy54bWxQSwUGAAAAAAYABgBZAQAA7QUA&#10;AAAA&#10;">
                <v:fill on="t" focussize="0,0"/>
                <v:stroke weight="2pt" color="#243F60" joinstyle="round" startarrowwidth="narrow" startarrowlength="short" endarrowwidth="narrow" endarrowlength="short"/>
                <v:imagedata o:title=""/>
                <o:lock v:ext="edit" aspectratio="f"/>
                <v:textbox inset="7pt,3pt,7pt,3pt">
                  <w:txbxContent>
                    <w:p w14:paraId="070DAD80">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0DAFEA45">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обговорення в загальній групі.</w:t>
                      </w:r>
                    </w:p>
                    <w:p w14:paraId="6009FE97">
                      <w:pPr>
                        <w:spacing w:before="0" w:after="200" w:line="275" w:lineRule="auto"/>
                        <w:ind w:left="0" w:right="0" w:firstLine="0"/>
                        <w:jc w:val="center"/>
                      </w:pPr>
                    </w:p>
                  </w:txbxContent>
                </v:textbox>
              </v:rect>
            </w:pict>
          </mc:Fallback>
        </mc:AlternateContent>
      </w:r>
    </w:p>
    <w:p w14:paraId="0000039F">
      <w:pPr>
        <w:jc w:val="both"/>
        <w:rPr>
          <w:rFonts w:hint="default" w:ascii="Times New Roman" w:hAnsi="Times New Roman" w:eastAsia="Garamond" w:cs="Times New Roman"/>
          <w:color w:val="000000"/>
          <w:sz w:val="22"/>
          <w:szCs w:val="22"/>
        </w:rPr>
      </w:pPr>
    </w:p>
    <w:p w14:paraId="000003A0">
      <w:pPr>
        <w:jc w:val="both"/>
        <w:rPr>
          <w:rFonts w:hint="default" w:ascii="Times New Roman" w:hAnsi="Times New Roman" w:eastAsia="Garamond" w:cs="Times New Roman"/>
          <w:color w:val="000000"/>
          <w:sz w:val="22"/>
          <w:szCs w:val="22"/>
        </w:rPr>
      </w:pPr>
    </w:p>
    <w:p w14:paraId="000003A1">
      <w:pPr>
        <w:jc w:val="both"/>
        <w:rPr>
          <w:rFonts w:hint="default" w:ascii="Times New Roman" w:hAnsi="Times New Roman" w:eastAsia="Garamond" w:cs="Times New Roman"/>
          <w:color w:val="000000"/>
          <w:sz w:val="22"/>
          <w:szCs w:val="22"/>
        </w:rPr>
      </w:pPr>
    </w:p>
    <w:p w14:paraId="000003A2">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Яка вправа вам найбільше сподобалася минулого разу й чому? </w:t>
      </w:r>
    </w:p>
    <w:p w14:paraId="000003A3">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Наведіть приклад того, що ви дізналися минулого разу.</w:t>
      </w:r>
    </w:p>
    <w:p w14:paraId="000003A4">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Чи було щось важке для вас минулого разу? </w:t>
      </w:r>
    </w:p>
    <w:p w14:paraId="000003A5">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вам найбільше запам’яталося з минулого разу?</w:t>
      </w:r>
    </w:p>
    <w:p w14:paraId="000003A6">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Якою була тема минулого заняття? </w:t>
      </w:r>
    </w:p>
    <w:p w14:paraId="000003A7">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запам’яталося найбільше?</w:t>
      </w:r>
    </w:p>
    <w:p w14:paraId="000003A8">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Скільки є принципів ППД?</w:t>
      </w:r>
    </w:p>
    <w:p w14:paraId="000003A9">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Чи спробували вони використати 2-3 техніки активного слухання з членом родини, другом чи подругою?</w:t>
      </w:r>
    </w:p>
    <w:p w14:paraId="000003A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Приблизно за 10 хвилин попросіть учасників повернутися в коло. Поміркуйте над такими питаннями:</w:t>
      </w:r>
    </w:p>
    <w:p w14:paraId="000003A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вам ця вправа?</w:t>
      </w:r>
    </w:p>
    <w:p w14:paraId="000003A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Чи сподобалось вам одне й те саме, чи різне?</w:t>
      </w:r>
    </w:p>
    <w:p w14:paraId="000003A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Чи здивувало вас щось із сказаного іншими учасниками? </w:t>
      </w:r>
    </w:p>
    <w:p w14:paraId="000003A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Запитайте, чи є у когось коментарі чи запитання, та дайте відповідь на них.</w:t>
      </w:r>
    </w:p>
    <w:p w14:paraId="000003A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Або Ви можете використати як альтернативу питання з Сесії 3.</w:t>
      </w:r>
    </w:p>
    <w:p w14:paraId="000003B0">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Примітки для фасилітаторів:</w:t>
      </w:r>
      <w:r>
        <w:rPr>
          <w:rFonts w:hint="default" w:ascii="Times New Roman" w:hAnsi="Times New Roman" w:eastAsia="Garamond" w:cs="Times New Roman"/>
          <w:i/>
          <w:color w:val="000000"/>
          <w:sz w:val="22"/>
          <w:szCs w:val="22"/>
          <w:rtl w:val="0"/>
        </w:rPr>
        <w:t xml:space="preserve"> Для активації учасників/ць фосилітатор</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ка може запропонувати групі невеликий тест: «Я зараз повторю це питання, відповідь «так» – поплескайте в долоні, відповідь «ні» – потупайте  ногами. Давайте спробуємо як це.</w:t>
      </w:r>
    </w:p>
    <w:p w14:paraId="000003B1">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Якщо ми бачимо </w:t>
      </w:r>
      <w:r>
        <w:rPr>
          <w:rFonts w:hint="default" w:ascii="Times New Roman" w:hAnsi="Times New Roman" w:eastAsia="Garamond" w:cs="Times New Roman"/>
          <w:i/>
          <w:sz w:val="22"/>
          <w:szCs w:val="22"/>
          <w:rtl w:val="0"/>
        </w:rPr>
        <w:t>підлітка</w:t>
      </w:r>
      <w:r>
        <w:rPr>
          <w:rFonts w:hint="default" w:ascii="Times New Roman" w:hAnsi="Times New Roman" w:eastAsia="Garamond" w:cs="Times New Roman"/>
          <w:i/>
          <w:color w:val="000000"/>
          <w:sz w:val="22"/>
          <w:szCs w:val="22"/>
          <w:rtl w:val="0"/>
        </w:rPr>
        <w:t xml:space="preserve"> з </w:t>
      </w:r>
      <w:r>
        <w:rPr>
          <w:rFonts w:hint="default" w:ascii="Times New Roman" w:hAnsi="Times New Roman" w:eastAsia="Garamond" w:cs="Times New Roman"/>
          <w:i/>
          <w:sz w:val="22"/>
          <w:szCs w:val="22"/>
          <w:rtl w:val="0"/>
        </w:rPr>
        <w:t>ознаками</w:t>
      </w:r>
      <w:r>
        <w:rPr>
          <w:rFonts w:hint="default" w:ascii="Times New Roman" w:hAnsi="Times New Roman" w:eastAsia="Garamond" w:cs="Times New Roman"/>
          <w:i/>
          <w:color w:val="000000"/>
          <w:sz w:val="22"/>
          <w:szCs w:val="22"/>
          <w:rtl w:val="0"/>
        </w:rPr>
        <w:t xml:space="preserve"> дистресу, то маємо мати терпіння і почекати, поки він звернеться до нас. (ні)</w:t>
      </w:r>
    </w:p>
    <w:p w14:paraId="000003B2">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Активне слухання — це комбінація використання слів/звуків, мови тіла та поведінки, щоб показати уважність та інтерес до того, що нам говорить інша людина. (так)</w:t>
      </w:r>
    </w:p>
    <w:p w14:paraId="000003B3">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Мені необов’язково називати своє ім’я, коли я використовую принципи ППД (ні)</w:t>
      </w:r>
    </w:p>
    <w:p w14:paraId="000003B4">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Обов’язково дайте пораду підлітку, якщо ви точно впевнені як треба діяти (ні)</w:t>
      </w:r>
    </w:p>
    <w:p w14:paraId="000003B5">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Якщо ви говорите з людиною, намагайтеся не дивитися на неї, щоб не засмучувати її ще більше (ні)» </w:t>
      </w:r>
    </w:p>
    <w:p w14:paraId="000003B6">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В кінці можна попросити групу поплескати один одному за активне і продуктивне заняття.</w:t>
      </w:r>
    </w:p>
    <w:p w14:paraId="000003B7">
      <w:pPr>
        <w:pBdr>
          <w:top w:val="none" w:color="auto" w:sz="0" w:space="0"/>
          <w:left w:val="none" w:color="auto" w:sz="0" w:space="0"/>
          <w:bottom w:val="none" w:color="auto" w:sz="0" w:space="0"/>
          <w:right w:val="none" w:color="auto" w:sz="0" w:space="0"/>
          <w:between w:val="none" w:color="auto" w:sz="0" w:space="0"/>
        </w:pBdr>
        <w:spacing w:after="0" w:line="240" w:lineRule="auto"/>
        <w:ind w:left="720" w:firstLine="0"/>
        <w:jc w:val="both"/>
        <w:rPr>
          <w:rFonts w:hint="default" w:ascii="Times New Roman" w:hAnsi="Times New Roman" w:eastAsia="Garamond" w:cs="Times New Roman"/>
          <w:color w:val="000000"/>
          <w:sz w:val="22"/>
          <w:szCs w:val="22"/>
        </w:rPr>
      </w:pPr>
    </w:p>
    <w:p w14:paraId="000003B8">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2. Принцип ППД «НАПРАВЛЯТИ» (10 хвилин).</w:t>
      </w:r>
    </w:p>
    <w:p w14:paraId="000003B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3B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Попросіть учасників сісти в коло чи за свої столи. Ознайомтеся з принципом НАПРАВЛЯТИ:</w:t>
      </w:r>
    </w:p>
    <w:p w14:paraId="000003B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 з вами вже ознайомилися з принципами ДИВИТИСЬ та СЛУХАТИ. Однією з найважливіших частин надання першої психологічної допомоги одноліткам, які перебувають у дистресі, є забезпечення того, щоб вони отримали необхідну допомогу. Ось тут і з’являється третій принцип ППД, НАПРАВЛЯТИ.»</w:t>
      </w:r>
    </w:p>
    <w:p w14:paraId="000003B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Напишіть «НАПРАВЛЯТИ» на фліпчарті, де ви раніше написали «ДИВИТИСЬ» й «СЛУХАТИ», щоб учасники бачили всі три принципи разом. Намалюйте картинку, яка ілюструє НАПРАВЛЯТИ. Нагадайте їм про три принципи в правильному порядку: ДИВИТИСЬ, СЛУХАТИ й НАПРАВЛЯТИ, і робіть рухи, які їх ілюструють. </w:t>
      </w:r>
    </w:p>
    <w:p w14:paraId="000003B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Обговоріть разом з учасниками пункти нижче. Частина інформації є підсумком того, що було обговорено раніше на тренінгу: </w:t>
      </w:r>
    </w:p>
    <w:p w14:paraId="000003B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Коли ви допомагаєте однолітку, який перебуває в дистресі, важливо враховувати таке:</w:t>
      </w:r>
    </w:p>
    <w:p w14:paraId="000003B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Чи потрібно направляти однолітка до дорослих для додаткової підтримки? Чи достатньо підтримки з вашого боку? Чи отримує ця людина необхідну підтримку від своєї сім’ї чи когось іншого, кому вона довіряє? Чи потрібно їх зв’язувати з координатором(-ами) або з іншими людьми, яким вони довіряють, які можуть допомогти їм негайно чи пізніше? Пам’ятайте, що ви не зобов’язані перенаправляти однолітка, який перебуває у дистресі, до служб підтримки. Втім, може бути корисно знати про деякі з доступних служб і хто може допомогти в громаді, щоб ви могли сказати своїм одноліткам, що вони можуть звернутися за тією чи іншою підтримкою, й куди саме. </w:t>
      </w:r>
    </w:p>
    <w:p w14:paraId="000003C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Ситуація термінова? Ви стурбовані тим, що ця особа може завдати собі шкоди чи зазнати шкоди від когось іншого, чи вона може становити ризик для когось іншого? Вам не потрібно знати напевно. Якщо у вас є занепокоєння, що ситуація може бути невідкладною, постарайтеся не залишати особу наодинці, а спробуйте зв’язатися з координатором(-ами) або із дорослим, якому ви довіряєте, та який може негайно вам допомогти. </w:t>
      </w:r>
    </w:p>
    <w:p w14:paraId="000003C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Завжди пам’ятайте про власну фізичну та емоційну безпеку. Якщо ви відчуваєте, що в цей конкретний момент для вас буде занадто важко наглядати за другом, який перебуває в дистресі, тоді ви повинні допомогти йому знайти надійного дорослого, якому ви довіряєте та який зможе допомогти якомога швидше. Ви можете сказати таке: «Я не можу тобі зараз допомогти, але давай ми знайдемо когось, хто зможе». </w:t>
      </w:r>
    </w:p>
    <w:p w14:paraId="000003C2">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cs="Times New Roman"/>
          <w:b/>
          <w:color w:val="000000"/>
          <w:sz w:val="22"/>
          <w:szCs w:val="22"/>
          <w:highlight w:val="white"/>
        </w:rPr>
      </w:pPr>
      <w:r>
        <w:rPr>
          <w:rFonts w:hint="default" w:ascii="Times New Roman" w:hAnsi="Times New Roman" w:eastAsia="Garamond" w:cs="Times New Roman"/>
          <w:b/>
          <w:color w:val="000000"/>
          <w:sz w:val="22"/>
          <w:szCs w:val="22"/>
          <w:highlight w:val="white"/>
          <w:rtl w:val="0"/>
        </w:rPr>
        <w:t>Куди можна перенаправити дитину/підлітка з ознаками дистресу (10 хвилин).</w:t>
      </w:r>
    </w:p>
    <w:p w14:paraId="000003C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3C4">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Попросіть учасників і учасниць дістати роздруковані пам’ятки з телефонами корисних ресурсів, які ви підготували на 1 занятті (Аркуш 2 з «Робочого зошита»). </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-50165</wp:posOffset>
                </wp:positionH>
                <wp:positionV relativeFrom="paragraph">
                  <wp:posOffset>469900</wp:posOffset>
                </wp:positionV>
                <wp:extent cx="6009640" cy="914400"/>
                <wp:effectExtent l="0" t="0" r="0" b="0"/>
                <wp:wrapNone/>
                <wp:docPr id="537476153" name="Rectangles 537476153"/>
                <wp:cNvGraphicFramePr/>
                <a:graphic xmlns:a="http://schemas.openxmlformats.org/drawingml/2006/main">
                  <a:graphicData uri="http://schemas.microsoft.com/office/word/2010/wordprocessingShape">
                    <wps:wsp>
                      <wps:cNvSpPr/>
                      <wps:spPr>
                        <a:xfrm>
                          <a:off x="2366580" y="3348200"/>
                          <a:ext cx="5958840" cy="8636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503074A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69D2B92F">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Друковані матеріали вишліть в чат в електронному вигляді.</w:t>
                            </w:r>
                          </w:p>
                          <w:p w14:paraId="4DD3074D">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3.95pt;margin-top:37pt;height:72pt;width:473.2pt;z-index:251659264;v-text-anchor:middle;mso-width-relative:page;mso-height-relative:page;" fillcolor="#4F81BD" filled="t" stroked="t" coordsize="21600,21600" o:gfxdata="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W/yN7ZAAAACQEA&#10;AA8AAAAAAAAAAQAgAAAAIgAAAGRycy9kb3ducmV2LnhtbFBLAQIUABQAAAAIAIdO4kBLkW22UgIA&#10;AMYEAAAOAAAAAAAAAAEAIAAAACgBAABkcnMvZTJvRG9jLnhtbFBLBQYAAAAABgAGAFkBAADsBQAA&#10;AAA=&#10;">
                <v:fill on="t" focussize="0,0"/>
                <v:stroke weight="2pt" color="#243F60" joinstyle="round" startarrowwidth="narrow" startarrowlength="short" endarrowwidth="narrow" endarrowlength="short"/>
                <v:imagedata o:title=""/>
                <o:lock v:ext="edit" aspectratio="f"/>
                <v:textbox inset="7pt,3pt,7pt,3pt">
                  <w:txbxContent>
                    <w:p w14:paraId="503074A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69D2B92F">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Друковані матеріали вишліть в чат в електронному вигляді.</w:t>
                      </w:r>
                    </w:p>
                    <w:p w14:paraId="4DD3074D">
                      <w:pPr>
                        <w:spacing w:before="0" w:after="200" w:line="275" w:lineRule="auto"/>
                        <w:ind w:left="0" w:right="0" w:firstLine="0"/>
                        <w:jc w:val="center"/>
                      </w:pPr>
                    </w:p>
                  </w:txbxContent>
                </v:textbox>
              </v:rect>
            </w:pict>
          </mc:Fallback>
        </mc:AlternateContent>
      </w:r>
    </w:p>
    <w:p w14:paraId="000003C5">
      <w:pPr>
        <w:jc w:val="both"/>
        <w:rPr>
          <w:rFonts w:hint="default" w:ascii="Times New Roman" w:hAnsi="Times New Roman" w:eastAsia="Garamond" w:cs="Times New Roman"/>
          <w:i/>
          <w:color w:val="000000"/>
          <w:sz w:val="22"/>
          <w:szCs w:val="22"/>
        </w:rPr>
      </w:pPr>
    </w:p>
    <w:p w14:paraId="000003C6">
      <w:pPr>
        <w:jc w:val="both"/>
        <w:rPr>
          <w:rFonts w:hint="default" w:ascii="Times New Roman" w:hAnsi="Times New Roman" w:eastAsia="Garamond" w:cs="Times New Roman"/>
          <w:i/>
          <w:color w:val="000000"/>
          <w:sz w:val="22"/>
          <w:szCs w:val="22"/>
        </w:rPr>
      </w:pPr>
    </w:p>
    <w:p w14:paraId="000003C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Дізнайтеся, чи знають учасники та учасниці, куди звернутися за підтримкою та допомогою, коли бачать, що підліток з ознаками дистресу?</w:t>
      </w:r>
    </w:p>
    <w:p w14:paraId="000003C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Попросіть дістати та переглянути Аркуш 2 з «Робочого зошита».</w:t>
      </w:r>
    </w:p>
    <w:p w14:paraId="000003C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Запитайте чи може хтось додати нові джерела підтримки?</w:t>
      </w:r>
    </w:p>
    <w:p w14:paraId="000003CA">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3.1 Роль координатора/-ки.</w:t>
      </w:r>
    </w:p>
    <w:p w14:paraId="000003CB">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Інструкції:</w:t>
      </w:r>
    </w:p>
    <w:p w14:paraId="000003C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Скажіть: «Ще раз хочу наголосити на важливості занотувати собі телефон координатора/-ки. Пам’ятайте, що ви можете звернутися до нього/неї в разі необхідності.</w:t>
      </w:r>
    </w:p>
    <w:p w14:paraId="000003C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Запитайте, чи є у когось коментарі чи запитання, та дайте відповідь на них.</w:t>
      </w:r>
    </w:p>
    <w:p w14:paraId="000003CE">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3.2 В яких випадках ми не можемо зберігати конфіденційність (5 хвилин).</w:t>
      </w:r>
    </w:p>
    <w:p w14:paraId="000003C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3D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Поясніть учасникам та учасницям, в яких випадках ми не можемо пообіцяти зберегти конфіденційність.</w:t>
      </w:r>
    </w:p>
    <w:p w14:paraId="000003D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Наголосіть «Ще я б хотів/ла ще раз звернути вашу увагу на правило конфіденційності та розповісти, в яких випадках ми не можемо зберігати конфіденційність.</w:t>
      </w:r>
    </w:p>
    <w:p w14:paraId="000003D2">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Є виняток із правила не ділитися нічим за межами цієї групи — це якщо хтось із вас повідомить, що хтось завдає вам шкоди, якщо ви ризикуєте заподіяти собі шкоди, або якщо ви розкажете мені про іншу особу, якій завдано шкоди. </w:t>
      </w:r>
    </w:p>
    <w:p w14:paraId="000003D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Я, як турботливий дорослий/а, зобов’язаний/а допомогти вам та іншим дітям бути в безпеці та захистити вас від шкоди. Якщо я дізнаюся, що хтось завдає вам болю, я зроблю все можливе, щоб допомогти й запобігти цьому.»</w:t>
      </w:r>
    </w:p>
    <w:p w14:paraId="000003D4">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Запитайте учасників та учасниць, чи є в них інші приклади ситуацій, коли неможливо дотримуватись конфіденційності і обговоріть це з ними.</w:t>
      </w:r>
    </w:p>
    <w:p w14:paraId="000003D5">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Зверніть увагу учасників/-ць на те, що також втручання дорослих чи   перенаправлення можуть потребувати такі випадки:</w:t>
      </w:r>
    </w:p>
    <w:p w14:paraId="000003D6">
      <w:pPr>
        <w:widowControl w:val="0"/>
        <w:numPr>
          <w:ilvl w:val="0"/>
          <w:numId w:val="12"/>
        </w:numPr>
        <w:pBdr>
          <w:top w:val="none" w:color="auto" w:sz="0" w:space="0"/>
          <w:left w:val="none" w:color="auto" w:sz="0" w:space="0"/>
          <w:bottom w:val="none" w:color="auto" w:sz="0" w:space="0"/>
          <w:right w:val="none" w:color="auto" w:sz="0" w:space="0"/>
          <w:between w:val="none" w:color="auto" w:sz="0" w:space="0"/>
        </w:pBdr>
        <w:spacing w:before="120" w:after="0" w:line="240" w:lineRule="auto"/>
        <w:ind w:left="114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Неналежне торкання: Коли торкаються інтимних частин тіла або доторкаються до людини таким чином, що це викликає в неї відчуття дискомфорту</w:t>
      </w:r>
    </w:p>
    <w:p w14:paraId="000003D7">
      <w:pPr>
        <w:widowControl w:val="0"/>
        <w:numPr>
          <w:ilvl w:val="0"/>
          <w:numId w:val="12"/>
        </w:numPr>
        <w:pBdr>
          <w:top w:val="none" w:color="auto" w:sz="0" w:space="0"/>
          <w:left w:val="none" w:color="auto" w:sz="0" w:space="0"/>
          <w:bottom w:val="none" w:color="auto" w:sz="0" w:space="0"/>
          <w:right w:val="none" w:color="auto" w:sz="0" w:space="0"/>
          <w:between w:val="none" w:color="auto" w:sz="0" w:space="0"/>
        </w:pBdr>
        <w:spacing w:after="0" w:line="240" w:lineRule="auto"/>
        <w:ind w:left="114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Булінг: Обговоріть, що знущання може бути як фізичним, так і емоційним. Воно також може відбуватися онлайн (тобто в соціальних мережах).</w:t>
      </w:r>
    </w:p>
    <w:p w14:paraId="000003D8">
      <w:pPr>
        <w:widowControl w:val="0"/>
        <w:numPr>
          <w:ilvl w:val="0"/>
          <w:numId w:val="12"/>
        </w:numPr>
        <w:pBdr>
          <w:top w:val="none" w:color="auto" w:sz="0" w:space="0"/>
          <w:left w:val="none" w:color="auto" w:sz="0" w:space="0"/>
          <w:bottom w:val="none" w:color="auto" w:sz="0" w:space="0"/>
          <w:right w:val="none" w:color="auto" w:sz="0" w:space="0"/>
          <w:between w:val="none" w:color="auto" w:sz="0" w:space="0"/>
        </w:pBdr>
        <w:spacing w:after="0" w:line="240" w:lineRule="auto"/>
        <w:ind w:left="114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Думки про самогубство та (або) завдання собі шкоди.</w:t>
      </w:r>
    </w:p>
    <w:p w14:paraId="000003D9">
      <w:pPr>
        <w:widowControl w:val="0"/>
        <w:numPr>
          <w:ilvl w:val="0"/>
          <w:numId w:val="12"/>
        </w:numPr>
        <w:pBdr>
          <w:top w:val="none" w:color="auto" w:sz="0" w:space="0"/>
          <w:left w:val="none" w:color="auto" w:sz="0" w:space="0"/>
          <w:bottom w:val="none" w:color="auto" w:sz="0" w:space="0"/>
          <w:right w:val="none" w:color="auto" w:sz="0" w:space="0"/>
          <w:between w:val="none" w:color="auto" w:sz="0" w:space="0"/>
        </w:pBdr>
        <w:spacing w:after="0" w:line="240" w:lineRule="auto"/>
        <w:ind w:left="114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Висловлення бажання завдати шкоди іншим: як особисто, так і онлайн.  </w:t>
      </w:r>
    </w:p>
    <w:p w14:paraId="000003DA">
      <w:pPr>
        <w:widowControl w:val="0"/>
        <w:numPr>
          <w:ilvl w:val="0"/>
          <w:numId w:val="12"/>
        </w:numPr>
        <w:pBdr>
          <w:top w:val="none" w:color="auto" w:sz="0" w:space="0"/>
          <w:left w:val="none" w:color="auto" w:sz="0" w:space="0"/>
          <w:bottom w:val="none" w:color="auto" w:sz="0" w:space="0"/>
          <w:right w:val="none" w:color="auto" w:sz="0" w:space="0"/>
          <w:between w:val="none" w:color="auto" w:sz="0" w:space="0"/>
        </w:pBdr>
        <w:spacing w:after="0" w:line="240" w:lineRule="auto"/>
        <w:ind w:left="114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Неможливість нормально функціонувати в повсякденному житті через труднощі, з якими вони стикаються: Наприклад, людина перестає виходити з дому, ізолюється, відсторонюється від друзів і сім’ї, перестає відвідувати школу або починає вживати наркотики.</w:t>
      </w:r>
    </w:p>
    <w:p w14:paraId="000003DB">
      <w:pPr>
        <w:jc w:val="both"/>
        <w:rPr>
          <w:rFonts w:hint="default" w:ascii="Times New Roman" w:hAnsi="Times New Roman" w:eastAsia="Garamond" w:cs="Times New Roman"/>
          <w:color w:val="000000"/>
          <w:sz w:val="22"/>
          <w:szCs w:val="22"/>
        </w:rPr>
      </w:pPr>
    </w:p>
    <w:p w14:paraId="000003D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Наголосіть: «В цих випадках я також як, турботливий дорослий/а, зобов’язаний/а допомогти вам та іншим підліткам бути в безпеці та захистити вас від шкоди. Якщо я дізнаюся, що хтось завдає вам болю, я зроблю все можливе, щоб допомогти й запобігти цьому.»</w:t>
      </w:r>
    </w:p>
    <w:p w14:paraId="000003D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Запропонуйте учасникам і учасницям додати свої варіанти, які ще не були зазначені вище.</w:t>
      </w:r>
    </w:p>
    <w:p w14:paraId="000003D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Нагадайте учасникам/-цям:</w:t>
      </w:r>
    </w:p>
    <w:p w14:paraId="000003D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«Пам’ятайте, якщо вашому однолітку потрібна додаткова підтримка, допоможіть йому зв’язатися з координатором/ою або іншим дорослим/ою, який/яка може йому/їй допомогти. Пам’ятайте, що ви не несете відповідальність за життя інших людей. Але коли ситуація дійсно складна, то навіть зв’язавши цю особу з координатором/кою чи іншими службами підтримки, ви вже допоможете».</w:t>
      </w:r>
    </w:p>
    <w:p w14:paraId="000003E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Поясніть, що не кожен може потребувати нашої допомоги:</w:t>
      </w:r>
    </w:p>
    <w:p w14:paraId="000003E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«Не кожному/кожній, хто пережив/-ла чи переживає травматичну подію, потрібно буде зв’язуватись із дорослими чи службами в громаді. Іноді все, що потрібно — це підтримка друга, члена сім’ї чи іншої людини, яка їх добре знає, яка може вислухати та заспокоїти».</w:t>
      </w:r>
    </w:p>
    <w:p w14:paraId="000003E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 Поясніть: «Коли спілкуєтесь з однолітком, який переживає важкі події,  важливо з самого початку дати другові зрозуміти, що ви збережете конфіденційність вашої бесіди, якщо не існує ризику шкоди йому чи іншим».</w:t>
      </w:r>
    </w:p>
    <w:p w14:paraId="000003E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«Можуть бути ситуації, коли ми повинні дати своєму другові зрозуміти, що ми не можемо зберегти в таємниці те, що вони нам сказали. Зараз ми розглянемо декілька прикладів того, що ми можемо сказати нашим друзям у такій ситуації».</w:t>
      </w:r>
    </w:p>
    <w:p w14:paraId="000003E4">
      <w:pPr>
        <w:numPr>
          <w:ilvl w:val="0"/>
          <w:numId w:val="13"/>
        </w:numPr>
        <w:pBdr>
          <w:top w:val="none" w:color="auto" w:sz="0" w:space="0"/>
          <w:left w:val="none" w:color="auto" w:sz="0" w:space="0"/>
          <w:bottom w:val="none" w:color="auto" w:sz="0" w:space="0"/>
          <w:right w:val="none" w:color="auto" w:sz="0" w:space="0"/>
          <w:between w:val="none" w:color="auto" w:sz="0" w:space="0"/>
        </w:pBdr>
        <w:spacing w:before="120" w:after="0"/>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Дякую, що поділився цим зі мною. Я розумію, що це непросто, але важливо, щоб ти отримав допомогу та вирішив цю ситуацію.</w:t>
      </w:r>
    </w:p>
    <w:p w14:paraId="000003E5">
      <w:pPr>
        <w:numPr>
          <w:ilvl w:val="0"/>
          <w:numId w:val="13"/>
        </w:numPr>
        <w:pBdr>
          <w:top w:val="none" w:color="auto" w:sz="0" w:space="0"/>
          <w:left w:val="none" w:color="auto" w:sz="0" w:space="0"/>
          <w:bottom w:val="none" w:color="auto" w:sz="0" w:space="0"/>
          <w:right w:val="none" w:color="auto" w:sz="0" w:space="0"/>
          <w:between w:val="none" w:color="auto" w:sz="0" w:space="0"/>
        </w:pBdr>
        <w:spacing w:after="0"/>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Мені здається, що це дуже складна ситуація, ми не впораємося з цим самостійно. Для мене важливо, що ти зміг/змогла про таке мені розповісти, проте я не зможу тримати це в секреті. Нам потрібна допомога дорослого.</w:t>
      </w:r>
    </w:p>
    <w:p w14:paraId="000003E6">
      <w:pPr>
        <w:numPr>
          <w:ilvl w:val="0"/>
          <w:numId w:val="13"/>
        </w:numPr>
        <w:pBdr>
          <w:top w:val="none" w:color="auto" w:sz="0" w:space="0"/>
          <w:left w:val="none" w:color="auto" w:sz="0" w:space="0"/>
          <w:bottom w:val="none" w:color="auto" w:sz="0" w:space="0"/>
          <w:right w:val="none" w:color="auto" w:sz="0" w:space="0"/>
          <w:between w:val="none" w:color="auto" w:sz="0" w:space="0"/>
        </w:pBdr>
        <w:spacing w:after="0"/>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Подумай, чи є дорослий, з яким би тобі було комфортно спілкуватись? Якщо ні, я знаю координатора, з яким ми можемо поговорити. Ми можемо піти разом, якщо хочеш.</w:t>
      </w:r>
    </w:p>
    <w:p w14:paraId="000003E7">
      <w:pPr>
        <w:numPr>
          <w:ilvl w:val="0"/>
          <w:numId w:val="13"/>
        </w:numPr>
        <w:pBdr>
          <w:top w:val="none" w:color="auto" w:sz="0" w:space="0"/>
          <w:left w:val="none" w:color="auto" w:sz="0" w:space="0"/>
          <w:bottom w:val="none" w:color="auto" w:sz="0" w:space="0"/>
          <w:right w:val="none" w:color="auto" w:sz="0" w:space="0"/>
          <w:between w:val="none" w:color="auto" w:sz="0" w:space="0"/>
        </w:pBdr>
        <w:spacing w:after="360"/>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Ти розказав/-ла мені, що тобі шкодять вдома. Здається, тобі там зараз небезпечно. Нам потрібно негайно піти й поговорити з дорослим, якому ми довіряємо.</w:t>
      </w:r>
    </w:p>
    <w:p w14:paraId="000003E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 Спитайте учасників, чи є в них запитання, та дайте відповіді на них.</w:t>
      </w:r>
    </w:p>
    <w:p w14:paraId="000003E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11. Подякуйте учасникам/-цям за активність.</w:t>
      </w:r>
    </w:p>
    <w:p w14:paraId="000003EA">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4. Практика застосування принципів ППД. (10 хвилин)</w:t>
      </w:r>
    </w:p>
    <w:p w14:paraId="000003EB">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Вправа 4.1. Практика застосування принципів ППД. (10 хвилин)</w:t>
      </w:r>
    </w:p>
    <w:tbl>
      <w:tblPr>
        <w:tblStyle w:val="84"/>
        <w:tblW w:w="8897" w:type="dxa"/>
        <w:tblInd w:w="-216" w:type="dxa"/>
        <w:tblLayout w:type="fixed"/>
        <w:tblCellMar>
          <w:top w:w="15" w:type="dxa"/>
          <w:left w:w="15" w:type="dxa"/>
          <w:bottom w:w="15" w:type="dxa"/>
          <w:right w:w="15" w:type="dxa"/>
        </w:tblCellMar>
      </w:tblPr>
      <w:tblGrid>
        <w:gridCol w:w="8897"/>
      </w:tblGrid>
      <w:tr w14:paraId="4334ABAB">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3EC">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Мета вправи</w:t>
            </w:r>
          </w:p>
        </w:tc>
      </w:tr>
      <w:tr w14:paraId="5BBB9D66">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3ED">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Потренувати навички встановлення контакту та ведення бесіди з одноліком в дистресі. Відчути на власному досвіді важливість слухання та надання підтримки, навчитися перенаправляти</w:t>
            </w:r>
          </w:p>
        </w:tc>
      </w:tr>
      <w:tr w14:paraId="7BA60EB5">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3EE">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Матеріали</w:t>
            </w:r>
          </w:p>
        </w:tc>
      </w:tr>
      <w:tr w14:paraId="3C38808A">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3EF">
            <w:pPr>
              <w:spacing w:after="0" w:line="240" w:lineRule="auto"/>
              <w:ind w:left="236"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Аркуш з завданням</w:t>
            </w:r>
          </w:p>
        </w:tc>
      </w:tr>
      <w:tr w14:paraId="65312847">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3F0">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для фасилітаторів</w:t>
            </w:r>
          </w:p>
        </w:tc>
      </w:tr>
      <w:tr w14:paraId="30ED2557">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3F1">
            <w:pPr>
              <w:spacing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 до вправи, об’єднати учасників/ць та в пари.</w:t>
            </w:r>
          </w:p>
        </w:tc>
      </w:tr>
    </w:tbl>
    <w:p w14:paraId="000003F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3F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Поясніть завдання. Зараз ми з вами приділимо увагу практичним вправам, пограємо в рольових іграх, як може виглядати така бесіда з однолітком у дистресі.</w:t>
      </w:r>
    </w:p>
    <w:p w14:paraId="000003F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Скажіть: «Для початку ми пригадаємо принципи і кроки ППД, спробуємо розібратися краще, кому в першу чергу потрібна наша підтрика. Я зачитаю вам сценарій та задам питання по ньому.</w:t>
      </w:r>
    </w:p>
    <w:p w14:paraId="000003F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Зачитайте сценарій. </w:t>
      </w:r>
    </w:p>
    <w:p w14:paraId="000003F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Сценарій 1:</w:t>
      </w:r>
    </w:p>
    <w:p w14:paraId="000003F7">
      <w:pPr>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Недалеко від вашого будинку сталася пожежа. Пожежники вже загасили пожежу, але ще було багато диму навкруги. Ви побачили там 2 своїх одногрупників, які стояли в групі людей, недалеко від того будинку. </w:t>
      </w:r>
      <w:r>
        <w:rPr>
          <w:rFonts w:hint="default" w:ascii="Times New Roman" w:hAnsi="Times New Roman" w:eastAsia="Garamond" w:cs="Times New Roman"/>
          <w:sz w:val="22"/>
          <w:szCs w:val="22"/>
          <w:rtl w:val="0"/>
        </w:rPr>
        <w:t xml:space="preserve">Також ви помітили там хлопця 16 років, свого сусіда, він стояв поодаль від усіх та виглядав дуже наляканим.  </w:t>
      </w:r>
    </w:p>
    <w:p w14:paraId="000003F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Питання для обговорення:</w:t>
      </w:r>
    </w:p>
    <w:p w14:paraId="000003F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реалізувати принцип ППД ДИВИТИСЬ? Нагадайте про 3 кроки: як ви можете подбати про власну безпеку? Кому в першу чергу може бути потрібна ваша підтримка? Куди може бути перенаправлення?</w:t>
      </w:r>
    </w:p>
    <w:p w14:paraId="000003F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реалізувати принцип ППД СЛУХАТИ? </w:t>
      </w:r>
    </w:p>
    <w:p w14:paraId="000003F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реалізувати принцип ППД НАПРАВЛЯТИ? </w:t>
      </w:r>
    </w:p>
    <w:p w14:paraId="000003F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Щоб ви могли зробити в цій ситуації? Ваші ідеї та дії?</w:t>
      </w:r>
    </w:p>
    <w:p w14:paraId="000003F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Подякуйте за активність. Скажіть далі: «Дякую за активне обговорення вправи! Отже, ми розібралися, кому в першу чергу може знадобитися наша допомога так як можна реалізувати принципи ППД в запропонованій ситуації.»</w:t>
      </w:r>
    </w:p>
    <w:p w14:paraId="000003F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Спитайте учасників, чи є в них запитання, та дайте відповіді на них.</w:t>
      </w:r>
    </w:p>
    <w:p w14:paraId="000003F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i/>
          <w:color w:val="000000"/>
          <w:sz w:val="22"/>
          <w:szCs w:val="22"/>
          <w:u w:val="single"/>
          <w:rtl w:val="0"/>
        </w:rPr>
        <w:t xml:space="preserve">Примітка для фасилітаторів: </w:t>
      </w:r>
      <w:r>
        <w:rPr>
          <w:rFonts w:hint="default" w:ascii="Times New Roman" w:hAnsi="Times New Roman" w:eastAsia="Garamond" w:cs="Times New Roman"/>
          <w:i/>
          <w:color w:val="000000"/>
          <w:sz w:val="22"/>
          <w:szCs w:val="22"/>
          <w:rtl w:val="0"/>
        </w:rPr>
        <w:t>Обов’язково зверніть увагу на крок 1 приницу ППД ДИВИТИСЬ. З’ясуйте чи безпечно вам перебувати там? Чи був відбій тривоги? Перед тим, як реалізовувати власні ідеї, обговоріть це з батьками чи іншими дорослими, якщо вони поруч. При відновлені сигналу тривоги – негайно прямуйте до укриття. Ми маємо пам’ятати, що люди з фізичними ушкодженнями, з інвалідністю потребують підтримки першочергово.</w:t>
      </w:r>
    </w:p>
    <w:p w14:paraId="0000040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Дайте нове завдання. Продовжіть: «Зараз ми розглянемо інший сценарій. Зараз я зачитаю вам сценарій та питання для обговорення».</w:t>
      </w:r>
    </w:p>
    <w:p w14:paraId="0000040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Прочитайте новий сценарій. </w:t>
      </w:r>
    </w:p>
    <w:p w14:paraId="0000040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Сценарій 2: Подруга деякий час виглядала сумною і мовчазною. Ви вирішуєте спробувати з’ясувати, що сталося та чи потрібна допомога. Подруга пояснює, що вона </w:t>
      </w:r>
      <w:r>
        <w:rPr>
          <w:rFonts w:hint="default" w:ascii="Times New Roman" w:hAnsi="Times New Roman" w:eastAsia="Garamond" w:cs="Times New Roman"/>
          <w:sz w:val="22"/>
          <w:szCs w:val="22"/>
          <w:rtl w:val="0"/>
        </w:rPr>
        <w:t>мала сварку зі своїми батьками. Говорить, шо вони її не розуміють і вимагають від неї занадто багато, на її думку. Вона відчуває, що їй не вистачає вдома розуміння та підтримки.</w:t>
      </w:r>
      <w:r>
        <w:rPr>
          <w:rFonts w:hint="default" w:ascii="Times New Roman" w:hAnsi="Times New Roman" w:eastAsia="Garamond" w:cs="Times New Roman"/>
          <w:color w:val="000000"/>
          <w:sz w:val="22"/>
          <w:szCs w:val="22"/>
          <w:rtl w:val="0"/>
        </w:rPr>
        <w:t xml:space="preserve"> Батьки сваряться, що вона погано вчиться, не прибирає в кімнаті та пі</w:t>
      </w:r>
      <w:r>
        <w:rPr>
          <w:rFonts w:hint="default" w:ascii="Times New Roman" w:hAnsi="Times New Roman" w:eastAsia="Garamond" w:cs="Times New Roman"/>
          <w:sz w:val="22"/>
          <w:szCs w:val="22"/>
          <w:rtl w:val="0"/>
        </w:rPr>
        <w:t>зно лягає спати.</w:t>
      </w:r>
    </w:p>
    <w:p w14:paraId="00000403">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Примітка для фасилітаторів:</w:t>
      </w:r>
    </w:p>
    <w:p w14:paraId="00000404">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Спираючись на актуальну ситуацію для громади, в якій ви проводите тренінг, ви можете використати інші приклади ситуацій, які будуть більш доречні для підлітків цього регіону. Будьте уважні, щоб ситуації не були надто важкими для дітей. Спостерігайте за групою, їхніми прикладами та їхніми реакціями на обговорення запропонованих прикладів. </w:t>
      </w:r>
    </w:p>
    <w:p w14:paraId="00000405">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Якщо ви відчуваєте, що запропонована ситуація занадто легка, ви можете взяти більш складний приклад, що відповідає тому досвіду, з яким стикаються діти. Ви також можете створити власні сценарії, які більше відповідають контексту тої громади, де проводиться тренінг.</w:t>
      </w:r>
    </w:p>
    <w:p w14:paraId="00000406">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Наприклад:</w:t>
      </w:r>
    </w:p>
    <w:p w14:paraId="00000407">
      <w:pPr>
        <w:jc w:val="both"/>
        <w:rPr>
          <w:rFonts w:hint="default" w:ascii="Times New Roman" w:hAnsi="Times New Roman" w:eastAsia="Garamond" w:cs="Times New Roman"/>
          <w:sz w:val="22"/>
          <w:szCs w:val="22"/>
          <w:highlight w:val="yellow"/>
        </w:rPr>
      </w:pPr>
      <w:r>
        <w:rPr>
          <w:rFonts w:hint="default" w:ascii="Times New Roman" w:hAnsi="Times New Roman" w:eastAsia="Garamond" w:cs="Times New Roman"/>
          <w:sz w:val="22"/>
          <w:szCs w:val="22"/>
          <w:rtl w:val="0"/>
        </w:rPr>
        <w:t>Подруга деякий час виглядала дуже втомленою, сумною і мовчазною. Ви вирішуєте спробувати з’ясувати, що сталося та чи потрібна допомога. Подруга пояснює, що вона переглядала новини і дізналась, що в тому регіоні, де живе її бабуся відбувся обстріл. Будинок бабусі постраждав, а вона потрапила до лікарні. Вона переживає за неї. Ви вирішуєте спробувати підтримати її, використовуючи прийоми першої психологічної допомоги.</w:t>
      </w:r>
    </w:p>
    <w:p w14:paraId="0000040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Питання для обговорення:</w:t>
      </w:r>
    </w:p>
    <w:p w14:paraId="0000040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Як застосувати три принципи: ДИВИТИСЬ, СЛУХАТИ й НАПРАВЛЯТИ? </w:t>
      </w:r>
    </w:p>
    <w:p w14:paraId="0000040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Наведіть приклади деяких можливих реакцій, які можуть виникнути в друга</w:t>
      </w:r>
      <w:r>
        <w:rPr>
          <w:rFonts w:hint="default" w:ascii="Times New Roman" w:hAnsi="Times New Roman" w:eastAsia="Garamond" w:cs="Times New Roman"/>
          <w:sz w:val="22"/>
          <w:szCs w:val="22"/>
          <w:rtl w:val="0"/>
        </w:rPr>
        <w:t>/</w:t>
      </w:r>
    </w:p>
    <w:p w14:paraId="0000040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sz w:val="22"/>
          <w:szCs w:val="22"/>
          <w:rtl w:val="0"/>
        </w:rPr>
        <w:t>подруги</w:t>
      </w:r>
      <w:r>
        <w:rPr>
          <w:rFonts w:hint="default" w:ascii="Times New Roman" w:hAnsi="Times New Roman" w:eastAsia="Garamond" w:cs="Times New Roman"/>
          <w:color w:val="000000"/>
          <w:sz w:val="22"/>
          <w:szCs w:val="22"/>
          <w:rtl w:val="0"/>
        </w:rPr>
        <w:t xml:space="preserve"> в цій ситуації.</w:t>
      </w:r>
    </w:p>
    <w:p w14:paraId="0000040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Які питання ви можете задати? Як може виглядати  активне слухання?</w:t>
      </w:r>
    </w:p>
    <w:p w14:paraId="0000040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Як реалізується принцип конфіденційності? Що ви вирішили зробити/сказати?</w:t>
      </w:r>
    </w:p>
    <w:p w14:paraId="0000040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Наведіть приклад, як ви піклуєтеся про себе, як помічник-одноліток»?</w:t>
      </w:r>
    </w:p>
    <w:p w14:paraId="0000040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Що б ви зробили, якби хотіли йому</w:t>
      </w:r>
      <w:r>
        <w:rPr>
          <w:rFonts w:hint="default" w:ascii="Times New Roman" w:hAnsi="Times New Roman" w:eastAsia="Garamond" w:cs="Times New Roman"/>
          <w:sz w:val="22"/>
          <w:szCs w:val="22"/>
          <w:rtl w:val="0"/>
        </w:rPr>
        <w:t>/</w:t>
      </w:r>
      <w:r>
        <w:rPr>
          <w:rFonts w:hint="default" w:ascii="Times New Roman" w:hAnsi="Times New Roman" w:eastAsia="Garamond" w:cs="Times New Roman"/>
          <w:color w:val="000000"/>
          <w:sz w:val="22"/>
          <w:szCs w:val="22"/>
          <w:rtl w:val="0"/>
        </w:rPr>
        <w:t>їй допомогти?</w:t>
      </w:r>
    </w:p>
    <w:p w14:paraId="0000041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Чого не слід робити?</w:t>
      </w:r>
      <w:r>
        <w:rPr>
          <w:rFonts w:hint="default" w:ascii="Times New Roman" w:hAnsi="Times New Roman" w:eastAsia="Garamond" w:cs="Times New Roman"/>
          <w:color w:val="000000"/>
          <w:sz w:val="22"/>
          <w:szCs w:val="22"/>
          <w:rtl w:val="0"/>
        </w:rPr>
        <w:br w:type="textWrapping"/>
      </w:r>
      <w:r>
        <w:rPr>
          <w:rFonts w:hint="default" w:ascii="Times New Roman" w:hAnsi="Times New Roman" w:eastAsia="Garamond" w:cs="Times New Roman"/>
          <w:color w:val="000000"/>
          <w:sz w:val="22"/>
          <w:szCs w:val="22"/>
          <w:rtl w:val="0"/>
        </w:rPr>
        <w:t>7. Подякуйте учасникам/цям за активність. Скажіть: «Ми попрактикували, як застосувати три принципи ППД: ДИВИТИСЬ, СЛУХАТИ й НАПРАВЛЯТИ. Ми побачили як ці три принципи можуть бути застосовані на практиці в реальному житті.»</w:t>
      </w:r>
    </w:p>
    <w:p w14:paraId="0000041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Спитайте учасників, чи є в них запитання, та дайте відповіді на них.</w:t>
      </w:r>
    </w:p>
    <w:p w14:paraId="00000412">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4.1 Практикування рольових ігор «Розмова з однолітком в дистресі». (20 хв).</w:t>
      </w:r>
    </w:p>
    <w:p w14:paraId="0000041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41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Поясніть, що буде відбуватися далі. Скажіть:</w:t>
      </w:r>
    </w:p>
    <w:p w14:paraId="0000041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«А зараз ми зробимо моделювання такої розмови в парі з ко-тренером. Щоб потренувати навичку активного слухання та застосування принципів ППД в розмові з підлітком.</w:t>
      </w:r>
    </w:p>
    <w:p w14:paraId="0000041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Зараз ваше завдання уважно спостерігати за нашим моделюванням розмови.»</w:t>
      </w:r>
    </w:p>
    <w:p w14:paraId="00000417">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Проведіть моделюдвання розмови з другом зі своїм ко-тренером/кою чи координатором</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кою</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i/>
          <w:color w:val="000000"/>
          <w:sz w:val="22"/>
          <w:szCs w:val="22"/>
          <w:rtl w:val="0"/>
        </w:rPr>
        <w:t xml:space="preserve">Потренуйте таку розмову перед заняттям. </w:t>
      </w:r>
    </w:p>
    <w:p w14:paraId="0000041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Зачитайте історію. Зробіть моделювання такої бесіди 2 сценаріїв (зі збереженням конфіденційності та з порушенням конфіденційності).</w:t>
      </w:r>
    </w:p>
    <w:p w14:paraId="0000041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Сценарій 1. (Додаток 6). </w:t>
      </w:r>
    </w:p>
    <w:p w14:paraId="0000041A">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i/>
          <w:color w:val="000000"/>
          <w:sz w:val="22"/>
          <w:szCs w:val="22"/>
          <w:rtl w:val="0"/>
        </w:rPr>
        <w:t>Оберіть варіант опису ситуації, що не будете тригерним для групи.</w:t>
      </w:r>
    </w:p>
    <w:p w14:paraId="0000041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Варіант 1. Ви Сергій. Ви зустрілися зі своїм новим другом Миколою після навчання. Ви знаєте, що він мав сварку з батьками, що він постійно сумний останнім часом. Ви вирішуєте спробувати підтримати його, використовуючи прийоми першої психологічної допомоги. </w:t>
      </w:r>
    </w:p>
    <w:p w14:paraId="0000041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Почніть моделювання:</w:t>
      </w:r>
    </w:p>
    <w:p w14:paraId="0000041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Сергій: «Я бачу, Миколо, що ти сумний останнім часом. В тебе щось трапилося?»</w:t>
      </w:r>
    </w:p>
    <w:p w14:paraId="0000041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Микола: Ти ж знаєш, що в мене складні стосунки з батьками. Вони мене не розуміють. Ми постійно сваримося. Буває так, що я не хочу йти додому. Через це я не мож</w:t>
      </w:r>
      <w:r>
        <w:rPr>
          <w:rFonts w:hint="default" w:ascii="Times New Roman" w:hAnsi="Times New Roman" w:eastAsia="Garamond" w:cs="Times New Roman"/>
          <w:sz w:val="22"/>
          <w:szCs w:val="22"/>
          <w:rtl w:val="0"/>
        </w:rPr>
        <w:t>у</w:t>
      </w:r>
      <w:r>
        <w:rPr>
          <w:rFonts w:hint="default" w:ascii="Times New Roman" w:hAnsi="Times New Roman" w:eastAsia="Garamond" w:cs="Times New Roman"/>
          <w:color w:val="000000"/>
          <w:sz w:val="22"/>
          <w:szCs w:val="22"/>
          <w:rtl w:val="0"/>
        </w:rPr>
        <w:t xml:space="preserve"> нормально вчитися, зосередитися на навчанні…  </w:t>
      </w:r>
    </w:p>
    <w:p w14:paraId="0000041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Сергій: «Мені дуже шкода, що так відбувається….»</w:t>
      </w:r>
    </w:p>
    <w:p w14:paraId="0000042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Микола: «Це дуже важко. Я сподіваюся, що ми зможемо </w:t>
      </w:r>
      <w:r>
        <w:rPr>
          <w:rFonts w:hint="default" w:ascii="Times New Roman" w:hAnsi="Times New Roman" w:eastAsia="Garamond" w:cs="Times New Roman"/>
          <w:sz w:val="22"/>
          <w:szCs w:val="22"/>
          <w:rtl w:val="0"/>
        </w:rPr>
        <w:t>порозумітися</w:t>
      </w:r>
      <w:r>
        <w:rPr>
          <w:rFonts w:hint="default" w:ascii="Times New Roman" w:hAnsi="Times New Roman" w:eastAsia="Garamond" w:cs="Times New Roman"/>
          <w:color w:val="000000"/>
          <w:sz w:val="22"/>
          <w:szCs w:val="22"/>
          <w:rtl w:val="0"/>
        </w:rPr>
        <w:t xml:space="preserve">…» </w:t>
      </w:r>
    </w:p>
    <w:p w14:paraId="0000042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Сергій: «Це дійсно дуже важко.»</w:t>
      </w:r>
    </w:p>
    <w:p w14:paraId="0000042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Микола: «Так.»</w:t>
      </w:r>
    </w:p>
    <w:p w14:paraId="0000042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Сергій: «Я дуже хотів би підтримати тебе. Як я можу тобі допомогти?»</w:t>
      </w:r>
    </w:p>
    <w:p w14:paraId="0000042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Микола: «Дякую, що ти поруч. Дякую, що вислухав»</w:t>
      </w:r>
    </w:p>
    <w:p w14:paraId="0000042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Сергій: «Коли багато важких почуттів, то складно лишатися з цим </w:t>
      </w:r>
      <w:r>
        <w:rPr>
          <w:rFonts w:hint="default" w:ascii="Times New Roman" w:hAnsi="Times New Roman" w:eastAsia="Garamond" w:cs="Times New Roman"/>
          <w:sz w:val="22"/>
          <w:szCs w:val="22"/>
          <w:rtl w:val="0"/>
        </w:rPr>
        <w:t>наодинці</w:t>
      </w:r>
      <w:r>
        <w:rPr>
          <w:rFonts w:hint="default" w:ascii="Times New Roman" w:hAnsi="Times New Roman" w:eastAsia="Garamond" w:cs="Times New Roman"/>
          <w:color w:val="000000"/>
          <w:sz w:val="22"/>
          <w:szCs w:val="22"/>
          <w:rtl w:val="0"/>
        </w:rPr>
        <w:t xml:space="preserve">. Я знаю сайти, де можна </w:t>
      </w:r>
      <w:r>
        <w:rPr>
          <w:rFonts w:hint="default" w:ascii="Times New Roman" w:hAnsi="Times New Roman" w:eastAsia="Garamond" w:cs="Times New Roman"/>
          <w:sz w:val="22"/>
          <w:szCs w:val="22"/>
          <w:rtl w:val="0"/>
        </w:rPr>
        <w:t>отримати</w:t>
      </w:r>
      <w:r>
        <w:rPr>
          <w:rFonts w:hint="default" w:ascii="Times New Roman" w:hAnsi="Times New Roman" w:eastAsia="Garamond" w:cs="Times New Roman"/>
          <w:color w:val="000000"/>
          <w:sz w:val="22"/>
          <w:szCs w:val="22"/>
          <w:rtl w:val="0"/>
        </w:rPr>
        <w:t xml:space="preserve"> психологічну підтримку, я надішлю їх тобі в повідомленні. Ти можеш написати їм, коли будеш відчувати таку необхідність. </w:t>
      </w:r>
    </w:p>
    <w:p w14:paraId="0000042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Або можна звернутися до психолога/-гині нашого навчального закладу, можливо добре було би поговорити, щоб знайти разом якесь рішення. Хочеш, можемо сходити зараз разом, дізнатися як до нього /неї записатися?»</w:t>
      </w:r>
    </w:p>
    <w:p w14:paraId="0000042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Микола: «Дякую тобі за підтримку».</w:t>
      </w:r>
    </w:p>
    <w:p w14:paraId="0000042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Питання для обговорення:</w:t>
      </w:r>
    </w:p>
    <w:p w14:paraId="0000042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Як </w:t>
      </w:r>
      <w:r>
        <w:rPr>
          <w:rFonts w:hint="default" w:ascii="Times New Roman" w:hAnsi="Times New Roman" w:eastAsia="Garamond" w:cs="Times New Roman"/>
          <w:sz w:val="22"/>
          <w:szCs w:val="22"/>
          <w:rtl w:val="0"/>
        </w:rPr>
        <w:t>застосовувався</w:t>
      </w:r>
      <w:r>
        <w:rPr>
          <w:rFonts w:hint="default" w:ascii="Times New Roman" w:hAnsi="Times New Roman" w:eastAsia="Garamond" w:cs="Times New Roman"/>
          <w:color w:val="000000"/>
          <w:sz w:val="22"/>
          <w:szCs w:val="22"/>
          <w:rtl w:val="0"/>
        </w:rPr>
        <w:t xml:space="preserve"> принцип: ДИВИТИСЬ? Як відбувся перший контакт? Хто був ініціатором розмови?</w:t>
      </w:r>
    </w:p>
    <w:p w14:paraId="0000042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Наведіть приклади деяких реакцій на стрес, які ви спостерігали в Миколи в цій ситуації.</w:t>
      </w:r>
    </w:p>
    <w:p w14:paraId="0000042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Як </w:t>
      </w:r>
      <w:r>
        <w:rPr>
          <w:rFonts w:hint="default" w:ascii="Times New Roman" w:hAnsi="Times New Roman" w:eastAsia="Garamond" w:cs="Times New Roman"/>
          <w:sz w:val="22"/>
          <w:szCs w:val="22"/>
          <w:rtl w:val="0"/>
        </w:rPr>
        <w:t>застосовувався</w:t>
      </w:r>
      <w:r>
        <w:rPr>
          <w:rFonts w:hint="default" w:ascii="Times New Roman" w:hAnsi="Times New Roman" w:eastAsia="Garamond" w:cs="Times New Roman"/>
          <w:color w:val="000000"/>
          <w:sz w:val="22"/>
          <w:szCs w:val="22"/>
          <w:rtl w:val="0"/>
        </w:rPr>
        <w:t xml:space="preserve"> принцип: СЛУХАТИ? Як виглядало активне слухання?</w:t>
      </w:r>
    </w:p>
    <w:p w14:paraId="0000042C">
      <w:pPr>
        <w:jc w:val="both"/>
        <w:rPr>
          <w:rFonts w:hint="default" w:ascii="Times New Roman" w:hAnsi="Times New Roman" w:eastAsia="Garamond" w:cs="Times New Roman"/>
          <w:color w:val="000000"/>
          <w:sz w:val="22"/>
          <w:szCs w:val="22"/>
        </w:rPr>
      </w:pPr>
    </w:p>
    <w:p w14:paraId="0000042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Як </w:t>
      </w:r>
      <w:r>
        <w:rPr>
          <w:rFonts w:hint="default" w:ascii="Times New Roman" w:hAnsi="Times New Roman" w:eastAsia="Garamond" w:cs="Times New Roman"/>
          <w:sz w:val="22"/>
          <w:szCs w:val="22"/>
          <w:rtl w:val="0"/>
        </w:rPr>
        <w:t>застосовувався</w:t>
      </w:r>
      <w:r>
        <w:rPr>
          <w:rFonts w:hint="default" w:ascii="Times New Roman" w:hAnsi="Times New Roman" w:eastAsia="Garamond" w:cs="Times New Roman"/>
          <w:color w:val="000000"/>
          <w:sz w:val="22"/>
          <w:szCs w:val="22"/>
          <w:rtl w:val="0"/>
        </w:rPr>
        <w:t xml:space="preserve"> принцип: НАПРАВЛЯТИ? Куди друг </w:t>
      </w:r>
      <w:r>
        <w:rPr>
          <w:rFonts w:hint="default" w:ascii="Times New Roman" w:hAnsi="Times New Roman" w:eastAsia="Garamond" w:cs="Times New Roman"/>
          <w:sz w:val="22"/>
          <w:szCs w:val="22"/>
          <w:rtl w:val="0"/>
        </w:rPr>
        <w:t>запропонував</w:t>
      </w:r>
      <w:r>
        <w:rPr>
          <w:rFonts w:hint="default" w:ascii="Times New Roman" w:hAnsi="Times New Roman" w:eastAsia="Garamond" w:cs="Times New Roman"/>
          <w:color w:val="000000"/>
          <w:sz w:val="22"/>
          <w:szCs w:val="22"/>
          <w:rtl w:val="0"/>
        </w:rPr>
        <w:t xml:space="preserve"> звернутися?</w:t>
      </w:r>
    </w:p>
    <w:p w14:paraId="0000042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Як реалізувався принцип конфіденційності? </w:t>
      </w:r>
    </w:p>
    <w:p w14:paraId="0000042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Наведіть приклад, як Сергій піклувався про себе? Де були його межі відповідальності?</w:t>
      </w:r>
    </w:p>
    <w:p w14:paraId="0000043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Подякуйте за активність.</w:t>
      </w:r>
    </w:p>
    <w:p w14:paraId="0000043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5. Змоделюйте інший приклад. </w:t>
      </w:r>
    </w:p>
    <w:p w14:paraId="0000043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Ситуація 2, коли направлення для отримання допомоги було потрібним, а конфіденційність не можна було обіцяти:</w:t>
      </w:r>
    </w:p>
    <w:p w14:paraId="0000043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Зачитайте сценарій:</w:t>
      </w:r>
    </w:p>
    <w:p w14:paraId="0000043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 - Марина і ваша одногрупниця Наталія зустрілися на навчанні. Марина бачить, що Наталія змінилася, ходить сумна та похмура останнім часом. Ви вирішуєте спробувати підтримати її, використовуючи прийоми першої психологічної допомоги.</w:t>
      </w:r>
    </w:p>
    <w:p w14:paraId="0000043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Зробіть моделювання:</w:t>
      </w:r>
    </w:p>
    <w:p w14:paraId="0000043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побачила, що Наталія плакала на перерві. Коли вони залишилися вдвох, Марина запитала:</w:t>
      </w:r>
    </w:p>
    <w:p w14:paraId="0000043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бачу, ти чимось засмучена. Наталю, що сталося?»</w:t>
      </w:r>
    </w:p>
    <w:p w14:paraId="0000043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дивиться униз і мовчить.</w:t>
      </w:r>
    </w:p>
    <w:p w14:paraId="0000043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«Якщо я тобі скажу, обіцяй нікому більше не розказувати.»</w:t>
      </w:r>
    </w:p>
    <w:p w14:paraId="0000043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Марина: «На жаль, я насправді не можу цього обіцяти. Це залежить від того, що сталося. Якщо ти в небезпеці, я не можу обіцяти, що </w:t>
      </w:r>
      <w:r>
        <w:rPr>
          <w:rFonts w:hint="default" w:ascii="Times New Roman" w:hAnsi="Times New Roman" w:eastAsia="Garamond" w:cs="Times New Roman"/>
          <w:sz w:val="22"/>
          <w:szCs w:val="22"/>
          <w:rtl w:val="0"/>
        </w:rPr>
        <w:t>можу</w:t>
      </w:r>
      <w:r>
        <w:rPr>
          <w:rFonts w:hint="default" w:ascii="Times New Roman" w:hAnsi="Times New Roman" w:eastAsia="Garamond" w:cs="Times New Roman"/>
          <w:color w:val="000000"/>
          <w:sz w:val="22"/>
          <w:szCs w:val="22"/>
          <w:rtl w:val="0"/>
        </w:rPr>
        <w:t xml:space="preserve"> зберегти в таємниці те, що ти мені скажеш.»</w:t>
      </w:r>
    </w:p>
    <w:p w14:paraId="0000043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дивиться вниз і знову починає плакати.</w:t>
      </w:r>
    </w:p>
    <w:p w14:paraId="0000043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«Явно трапилося щось таке, що тебе дуже засмутило. Це нормально, якщо ти не хочеш говорити. Але іноді також допомагає поділитися тим, що сталося з кимось іншим.»</w:t>
      </w:r>
    </w:p>
    <w:p w14:paraId="0000043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Наталія </w:t>
      </w:r>
      <w:r>
        <w:rPr>
          <w:rFonts w:hint="default" w:ascii="Times New Roman" w:hAnsi="Times New Roman" w:eastAsia="Garamond" w:cs="Times New Roman"/>
          <w:sz w:val="22"/>
          <w:szCs w:val="22"/>
          <w:rtl w:val="0"/>
        </w:rPr>
        <w:t>піднімає</w:t>
      </w:r>
      <w:r>
        <w:rPr>
          <w:rFonts w:hint="default" w:ascii="Times New Roman" w:hAnsi="Times New Roman" w:eastAsia="Garamond" w:cs="Times New Roman"/>
          <w:color w:val="000000"/>
          <w:sz w:val="22"/>
          <w:szCs w:val="22"/>
          <w:rtl w:val="0"/>
        </w:rPr>
        <w:t xml:space="preserve"> голову і каже:</w:t>
      </w:r>
    </w:p>
    <w:p w14:paraId="0000043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«Це через хлопця з іншої групи на поверх вище нас. Він сказав щось дуже неприємне про мене, та це не вперше. Тепер двоє</w:t>
      </w:r>
      <w:r>
        <w:rPr>
          <w:rFonts w:hint="default" w:ascii="Times New Roman" w:hAnsi="Times New Roman" w:eastAsia="Garamond" w:cs="Times New Roman"/>
          <w:sz w:val="22"/>
          <w:szCs w:val="22"/>
          <w:rtl w:val="0"/>
        </w:rPr>
        <w:t xml:space="preserve"> </w:t>
      </w:r>
      <w:r>
        <w:rPr>
          <w:rFonts w:hint="default" w:ascii="Times New Roman" w:hAnsi="Times New Roman" w:eastAsia="Garamond" w:cs="Times New Roman"/>
          <w:color w:val="000000"/>
          <w:sz w:val="22"/>
          <w:szCs w:val="22"/>
          <w:rtl w:val="0"/>
        </w:rPr>
        <w:t>інших підлітків також почали обзиватись. А ще один штовхнув мене і я впала.»</w:t>
      </w:r>
    </w:p>
    <w:p w14:paraId="0000043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«Дуже шкода, що таке сталося з тобою, дякую, що поділилася цим зі мною. Це нелегко, коли хтось знущається з нас, або хтось так з нами поводиться.»</w:t>
      </w:r>
    </w:p>
    <w:p w14:paraId="0000044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киває.</w:t>
      </w:r>
    </w:p>
    <w:p w14:paraId="0000044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«Ніхто немає права називати тебе так і штовхати»</w:t>
      </w:r>
    </w:p>
    <w:p w14:paraId="0000044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«Я хочу, щоб ти пообіцяла нікому не казати»</w:t>
      </w:r>
    </w:p>
    <w:p w14:paraId="0000044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 мить западає тиша].</w:t>
      </w:r>
    </w:p>
    <w:p w14:paraId="0000044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«Насправді… я знаю, що тобі це дуже важко, та я знаю, що ти не хочеш, щоб я комусь розповідала. Але… я не можу обіцяти тримати це в таємниці. Те, з чим ти зіткнулася, не є нормою, й ти наражаєш себе на ризик.»</w:t>
      </w:r>
    </w:p>
    <w:p w14:paraId="0000044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«Але ти обіцяла…»</w:t>
      </w:r>
    </w:p>
    <w:p w14:paraId="0000044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«Я сказала, що якщо ти в небезпеці, я не можу обіцяти тримати в таємниці те, що ти мені скажеш. Я знаю, що тобі важко, справді. Але ми не можемо допустити, щоб ця ситуація продовжувалася. Треба спробувати щось зробити.»</w:t>
      </w:r>
    </w:p>
    <w:p w14:paraId="0000044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опустила голову.</w:t>
      </w:r>
    </w:p>
    <w:p w14:paraId="0000044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«То що мені робити? Що ти будеш робити?»</w:t>
      </w:r>
    </w:p>
    <w:p w14:paraId="0000044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«Я не маю негайного розв’язання цієї проблеми…але я точно знаю, що це подія, яку ми не можемо ігнорувати. Якщо ми це проігноруємо, швидше за все, це повториться. Можливо, є навіть інші одногрупники, які відчувають те саме. Тобі потрібно поговорити з дорослим, якому ти довіряєш, і я можу допомогти тобі, якщо хочеш. Ми можемо порадитися з нашим психологом і вирішити разом, як краще діяти далі.»</w:t>
      </w:r>
    </w:p>
    <w:p w14:paraId="0000044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«Дякую тобі, що поговорила зі мною».</w:t>
      </w:r>
    </w:p>
    <w:p w14:paraId="0000044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Зробіть обговорення цієї вправи в групи, запитайте учасників/-ць, що вони спостерігали в цій рольовій грі. </w:t>
      </w:r>
    </w:p>
    <w:p w14:paraId="0000044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44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Як </w:t>
      </w:r>
      <w:r>
        <w:rPr>
          <w:rFonts w:hint="default" w:ascii="Times New Roman" w:hAnsi="Times New Roman" w:eastAsia="Garamond" w:cs="Times New Roman"/>
          <w:sz w:val="22"/>
          <w:szCs w:val="22"/>
          <w:rtl w:val="0"/>
        </w:rPr>
        <w:t>застосовувався</w:t>
      </w:r>
      <w:r>
        <w:rPr>
          <w:rFonts w:hint="default" w:ascii="Times New Roman" w:hAnsi="Times New Roman" w:eastAsia="Garamond" w:cs="Times New Roman"/>
          <w:color w:val="000000"/>
          <w:sz w:val="22"/>
          <w:szCs w:val="22"/>
          <w:rtl w:val="0"/>
        </w:rPr>
        <w:t xml:space="preserve"> принцип: ДИВИТИСЬ? Як відбувся перший контакт? Хто був ініціатором розмови?</w:t>
      </w:r>
    </w:p>
    <w:p w14:paraId="0000044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Наведіть приклади деяких реакцій на стрес, які ви спостерігали в Наталії в цій ситуації.</w:t>
      </w:r>
    </w:p>
    <w:p w14:paraId="0000044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Як </w:t>
      </w:r>
      <w:r>
        <w:rPr>
          <w:rFonts w:hint="default" w:ascii="Times New Roman" w:hAnsi="Times New Roman" w:eastAsia="Garamond" w:cs="Times New Roman"/>
          <w:sz w:val="22"/>
          <w:szCs w:val="22"/>
          <w:rtl w:val="0"/>
        </w:rPr>
        <w:t>застосовувався</w:t>
      </w:r>
      <w:r>
        <w:rPr>
          <w:rFonts w:hint="default" w:ascii="Times New Roman" w:hAnsi="Times New Roman" w:eastAsia="Garamond" w:cs="Times New Roman"/>
          <w:color w:val="000000"/>
          <w:sz w:val="22"/>
          <w:szCs w:val="22"/>
          <w:rtl w:val="0"/>
        </w:rPr>
        <w:t xml:space="preserve"> принцип: СЛУХАТИ? Як виглядало активне слухання?</w:t>
      </w:r>
    </w:p>
    <w:p w14:paraId="0000045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Як </w:t>
      </w:r>
      <w:r>
        <w:rPr>
          <w:rFonts w:hint="default" w:ascii="Times New Roman" w:hAnsi="Times New Roman" w:eastAsia="Garamond" w:cs="Times New Roman"/>
          <w:sz w:val="22"/>
          <w:szCs w:val="22"/>
          <w:rtl w:val="0"/>
        </w:rPr>
        <w:t>застосовувався</w:t>
      </w:r>
      <w:r>
        <w:rPr>
          <w:rFonts w:hint="default" w:ascii="Times New Roman" w:hAnsi="Times New Roman" w:eastAsia="Garamond" w:cs="Times New Roman"/>
          <w:color w:val="000000"/>
          <w:sz w:val="22"/>
          <w:szCs w:val="22"/>
          <w:rtl w:val="0"/>
        </w:rPr>
        <w:t xml:space="preserve"> принцип: НАПРАВЛЯТИ? Куди подруга </w:t>
      </w:r>
      <w:r>
        <w:rPr>
          <w:rFonts w:hint="default" w:ascii="Times New Roman" w:hAnsi="Times New Roman" w:eastAsia="Garamond" w:cs="Times New Roman"/>
          <w:sz w:val="22"/>
          <w:szCs w:val="22"/>
          <w:rtl w:val="0"/>
        </w:rPr>
        <w:t>запропонувала</w:t>
      </w:r>
      <w:r>
        <w:rPr>
          <w:rFonts w:hint="default" w:ascii="Times New Roman" w:hAnsi="Times New Roman" w:eastAsia="Garamond" w:cs="Times New Roman"/>
          <w:color w:val="000000"/>
          <w:sz w:val="22"/>
          <w:szCs w:val="22"/>
          <w:rtl w:val="0"/>
        </w:rPr>
        <w:t xml:space="preserve"> звернутися?</w:t>
      </w:r>
    </w:p>
    <w:p w14:paraId="0000045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xml:space="preserve">Як реалізувався принцип конфіденційності? Чи </w:t>
      </w:r>
      <w:r>
        <w:rPr>
          <w:rFonts w:hint="default" w:ascii="Times New Roman" w:hAnsi="Times New Roman" w:eastAsia="Garamond" w:cs="Times New Roman"/>
          <w:sz w:val="22"/>
          <w:szCs w:val="22"/>
          <w:rtl w:val="0"/>
        </w:rPr>
        <w:t>зберігається</w:t>
      </w:r>
      <w:r>
        <w:rPr>
          <w:rFonts w:hint="default" w:ascii="Times New Roman" w:hAnsi="Times New Roman" w:eastAsia="Garamond" w:cs="Times New Roman"/>
          <w:color w:val="000000"/>
          <w:sz w:val="22"/>
          <w:szCs w:val="22"/>
          <w:rtl w:val="0"/>
        </w:rPr>
        <w:t xml:space="preserve"> конфіденційність? Чому? (Безпека: завдають шкоди)</w:t>
      </w:r>
    </w:p>
    <w:p w14:paraId="0000045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Наведіть приклад, як Марина піклувалася про себе? Де були її межі відповідальності?</w:t>
      </w:r>
    </w:p>
    <w:p w14:paraId="0000045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Подякуйте за активність. Скажіть, що зараз ми будемо практикувати ці 2 розмови в двійках.</w:t>
      </w:r>
    </w:p>
    <w:p w14:paraId="0000045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Далі об’єднайте всіх в пари, дайте сценарії гри та попросіть учасників та учасниць повторити побачені діалоги в один бік сценарій 1 та в інший – сценарій 2.</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-50165</wp:posOffset>
                </wp:positionH>
                <wp:positionV relativeFrom="paragraph">
                  <wp:posOffset>431800</wp:posOffset>
                </wp:positionV>
                <wp:extent cx="6009640" cy="1435100"/>
                <wp:effectExtent l="0" t="0" r="0" b="0"/>
                <wp:wrapNone/>
                <wp:docPr id="537476142" name="Rectangles 537476142"/>
                <wp:cNvGraphicFramePr/>
                <a:graphic xmlns:a="http://schemas.openxmlformats.org/drawingml/2006/main">
                  <a:graphicData uri="http://schemas.microsoft.com/office/word/2010/wordprocessingShape">
                    <wps:wsp>
                      <wps:cNvSpPr/>
                      <wps:spPr>
                        <a:xfrm>
                          <a:off x="2366580" y="3087850"/>
                          <a:ext cx="5958840" cy="13843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3F598D72">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2383965F">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зали (необхідну кулькість) для учасників/-ць в програмі «Zoom», розділіть їх на  кімнати. Вишліть завдання для груп в чаті. Або проведіть обговорення сценаріїв назагал.</w:t>
                            </w:r>
                          </w:p>
                          <w:p w14:paraId="3A18D25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7609AA12">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3.95pt;margin-top:34pt;height:113pt;width:473.2pt;z-index:251659264;v-text-anchor:middle;mso-width-relative:page;mso-height-relative:page;" fillcolor="#4F81BD" filled="t" stroked="t" coordsize="21600,21600" o:gfxdata="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HyHVIrZAAAA&#10;CQEAAA8AAAAAAAAAAQAgAAAAIgAAAGRycy9kb3ducmV2LnhtbFBLAQIUABQAAAAIAIdO4kDxcAk1&#10;VQIAAMcEAAAOAAAAAAAAAAEAIAAAACgBAABkcnMvZTJvRG9jLnhtbFBLBQYAAAAABgAGAFkBAADv&#10;BQAAAAA=&#10;">
                <v:fill on="t" focussize="0,0"/>
                <v:stroke weight="2pt" color="#243F60" joinstyle="round" startarrowwidth="narrow" startarrowlength="short" endarrowwidth="narrow" endarrowlength="short"/>
                <v:imagedata o:title=""/>
                <o:lock v:ext="edit" aspectratio="f"/>
                <v:textbox inset="7pt,3pt,7pt,3pt">
                  <w:txbxContent>
                    <w:p w14:paraId="3F598D72">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2383965F">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зали (необхідну кулькість) для учасників/-ць в програмі «Zoom», розділіть їх на  кімнати. Вишліть завдання для груп в чаті. Або проведіть обговорення сценаріїв назагал.</w:t>
                      </w:r>
                    </w:p>
                    <w:p w14:paraId="3A18D25B">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7609AA12">
                      <w:pPr>
                        <w:spacing w:before="0" w:after="200" w:line="275" w:lineRule="auto"/>
                        <w:ind w:left="0" w:right="0" w:firstLine="0"/>
                        <w:jc w:val="center"/>
                      </w:pPr>
                    </w:p>
                  </w:txbxContent>
                </v:textbox>
              </v:rect>
            </w:pict>
          </mc:Fallback>
        </mc:AlternateContent>
      </w:r>
    </w:p>
    <w:p w14:paraId="00000455">
      <w:pPr>
        <w:jc w:val="both"/>
        <w:rPr>
          <w:rFonts w:hint="default" w:ascii="Times New Roman" w:hAnsi="Times New Roman" w:eastAsia="Garamond" w:cs="Times New Roman"/>
          <w:color w:val="000000"/>
          <w:sz w:val="22"/>
          <w:szCs w:val="22"/>
        </w:rPr>
      </w:pPr>
    </w:p>
    <w:p w14:paraId="00000456">
      <w:pPr>
        <w:jc w:val="both"/>
        <w:rPr>
          <w:rFonts w:hint="default" w:ascii="Times New Roman" w:hAnsi="Times New Roman" w:eastAsia="Garamond" w:cs="Times New Roman"/>
          <w:color w:val="000000"/>
          <w:sz w:val="22"/>
          <w:szCs w:val="22"/>
        </w:rPr>
      </w:pPr>
    </w:p>
    <w:p w14:paraId="00000457">
      <w:pPr>
        <w:jc w:val="both"/>
        <w:rPr>
          <w:rFonts w:hint="default" w:ascii="Times New Roman" w:hAnsi="Times New Roman" w:eastAsia="Garamond" w:cs="Times New Roman"/>
          <w:color w:val="000000"/>
          <w:sz w:val="22"/>
          <w:szCs w:val="22"/>
        </w:rPr>
      </w:pPr>
    </w:p>
    <w:p w14:paraId="00000458">
      <w:pPr>
        <w:jc w:val="both"/>
        <w:rPr>
          <w:rFonts w:hint="default" w:ascii="Times New Roman" w:hAnsi="Times New Roman" w:eastAsia="Garamond" w:cs="Times New Roman"/>
          <w:color w:val="000000"/>
          <w:sz w:val="22"/>
          <w:szCs w:val="22"/>
        </w:rPr>
      </w:pPr>
    </w:p>
    <w:p w14:paraId="00000459">
      <w:pPr>
        <w:jc w:val="both"/>
        <w:rPr>
          <w:rFonts w:hint="default" w:ascii="Times New Roman" w:hAnsi="Times New Roman" w:eastAsia="Garamond" w:cs="Times New Roman"/>
          <w:color w:val="000000"/>
          <w:sz w:val="22"/>
          <w:szCs w:val="22"/>
        </w:rPr>
      </w:pPr>
    </w:p>
    <w:p w14:paraId="0000045A">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w:t>
      </w:r>
    </w:p>
    <w:p w14:paraId="0000045B">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Роздайте учасникам сценарії рольових ігор. Візьміть сценарій в додатку 3. </w:t>
      </w:r>
    </w:p>
    <w:p w14:paraId="0000045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Дайте учасникам 10 хвилин на рольову гру в обидва боки.</w:t>
      </w:r>
    </w:p>
    <w:p w14:paraId="0000045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 За 10 хвилин поверніть учасників/-ць до загального кола чи за свої столи.</w:t>
      </w:r>
    </w:p>
    <w:p w14:paraId="0000045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10. Подякуйте учасникам за їхню активну участь. </w:t>
      </w:r>
    </w:p>
    <w:p w14:paraId="0000045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11. Проведіть обговорення цієї </w:t>
      </w:r>
      <w:r>
        <w:rPr>
          <w:rFonts w:hint="default" w:ascii="Times New Roman" w:hAnsi="Times New Roman" w:eastAsia="Garamond" w:cs="Times New Roman"/>
          <w:sz w:val="22"/>
          <w:szCs w:val="22"/>
          <w:rtl w:val="0"/>
        </w:rPr>
        <w:t>вправи</w:t>
      </w:r>
      <w:r>
        <w:rPr>
          <w:rFonts w:hint="default" w:ascii="Times New Roman" w:hAnsi="Times New Roman" w:eastAsia="Garamond" w:cs="Times New Roman"/>
          <w:color w:val="000000"/>
          <w:sz w:val="22"/>
          <w:szCs w:val="22"/>
          <w:rtl w:val="0"/>
        </w:rPr>
        <w:t>:</w:t>
      </w:r>
    </w:p>
    <w:p w14:paraId="0000046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46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було складно?</w:t>
      </w:r>
    </w:p>
    <w:p w14:paraId="0000046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Що </w:t>
      </w:r>
      <w:r>
        <w:rPr>
          <w:rFonts w:hint="default" w:ascii="Times New Roman" w:hAnsi="Times New Roman" w:eastAsia="Garamond" w:cs="Times New Roman"/>
          <w:sz w:val="22"/>
          <w:szCs w:val="22"/>
          <w:rtl w:val="0"/>
        </w:rPr>
        <w:t>вдалося</w:t>
      </w:r>
      <w:r>
        <w:rPr>
          <w:rFonts w:hint="default" w:ascii="Times New Roman" w:hAnsi="Times New Roman" w:eastAsia="Garamond" w:cs="Times New Roman"/>
          <w:color w:val="000000"/>
          <w:sz w:val="22"/>
          <w:szCs w:val="22"/>
          <w:rtl w:val="0"/>
        </w:rPr>
        <w:t>?</w:t>
      </w:r>
    </w:p>
    <w:p w14:paraId="0000046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12. Спитайте, чи є якісь питання, та дайте на них відповідь.</w:t>
      </w:r>
    </w:p>
    <w:p w14:paraId="00000464">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13. Зняття ролі.</w:t>
      </w:r>
    </w:p>
    <w:p w14:paraId="00000465">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Коли всі рольові ігри будуть виконані, похваліть учасників за їхню роботу. </w:t>
      </w:r>
    </w:p>
    <w:p w14:paraId="00000466">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Попросіть учасників зайняти зручне положення сидячи. Поясніть, що ви збираєтеся допомогти учасникам вийти з рольової гри, виконавши коротку дихальну вправу. </w:t>
      </w:r>
    </w:p>
    <w:p w14:paraId="00000467">
      <w:pPr>
        <w:widowControl w:val="0"/>
        <w:numPr>
          <w:ilvl w:val="0"/>
          <w:numId w:val="14"/>
        </w:numPr>
        <w:pBdr>
          <w:top w:val="none" w:color="auto" w:sz="0" w:space="0"/>
          <w:left w:val="none" w:color="auto" w:sz="0" w:space="0"/>
          <w:bottom w:val="none" w:color="auto" w:sz="0" w:space="0"/>
          <w:right w:val="none" w:color="auto" w:sz="0" w:space="0"/>
          <w:between w:val="none" w:color="auto" w:sz="0" w:space="0"/>
        </w:pBdr>
        <w:spacing w:before="120" w:after="120"/>
        <w:ind w:left="36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Виконання вправи:</w:t>
      </w:r>
    </w:p>
    <w:p w14:paraId="00000468">
      <w:pPr>
        <w:numPr>
          <w:ilvl w:val="0"/>
          <w:numId w:val="15"/>
        </w:numPr>
        <w:pBdr>
          <w:top w:val="none" w:color="auto" w:sz="0" w:space="0"/>
          <w:left w:val="none" w:color="auto" w:sz="0" w:space="0"/>
          <w:bottom w:val="none" w:color="auto" w:sz="0" w:space="0"/>
          <w:right w:val="none" w:color="auto" w:sz="0" w:space="0"/>
          <w:between w:val="none" w:color="auto" w:sz="0" w:space="0"/>
        </w:pBdr>
        <w:spacing w:before="120" w:after="0"/>
        <w:ind w:left="714" w:hanging="357"/>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Сядьте зручно на стільці або на підлозі та заспокойтеся.</w:t>
      </w:r>
    </w:p>
    <w:p w14:paraId="00000469">
      <w:pPr>
        <w:numPr>
          <w:ilvl w:val="0"/>
          <w:numId w:val="15"/>
        </w:numPr>
        <w:pBdr>
          <w:top w:val="none" w:color="auto" w:sz="0" w:space="0"/>
          <w:left w:val="none" w:color="auto" w:sz="0" w:space="0"/>
          <w:bottom w:val="none" w:color="auto" w:sz="0" w:space="0"/>
          <w:right w:val="none" w:color="auto" w:sz="0" w:space="0"/>
          <w:between w:val="none" w:color="auto" w:sz="0" w:space="0"/>
        </w:pBdr>
        <w:spacing w:after="0"/>
        <w:ind w:left="714" w:hanging="357"/>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Заплющте очі. Якщо вам не зручно, ви можете тримати їх розплющеними й дивитися вниз, трохи зосередившись на просторі під ногами. </w:t>
      </w:r>
    </w:p>
    <w:p w14:paraId="0000046A">
      <w:pPr>
        <w:numPr>
          <w:ilvl w:val="0"/>
          <w:numId w:val="15"/>
        </w:numPr>
        <w:pBdr>
          <w:top w:val="none" w:color="auto" w:sz="0" w:space="0"/>
          <w:left w:val="none" w:color="auto" w:sz="0" w:space="0"/>
          <w:bottom w:val="none" w:color="auto" w:sz="0" w:space="0"/>
          <w:right w:val="none" w:color="auto" w:sz="0" w:space="0"/>
          <w:between w:val="none" w:color="auto" w:sz="0" w:space="0"/>
        </w:pBdr>
        <w:spacing w:after="0"/>
        <w:ind w:left="714" w:hanging="357"/>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Перевірте, чи зручно вам сидіти. Ваші руки торкаються колін. Відчуйте свої коліна, які вони круглі й теплі. </w:t>
      </w:r>
    </w:p>
    <w:p w14:paraId="0000046B">
      <w:pPr>
        <w:numPr>
          <w:ilvl w:val="0"/>
          <w:numId w:val="15"/>
        </w:numPr>
        <w:pBdr>
          <w:top w:val="none" w:color="auto" w:sz="0" w:space="0"/>
          <w:left w:val="none" w:color="auto" w:sz="0" w:space="0"/>
          <w:bottom w:val="none" w:color="auto" w:sz="0" w:space="0"/>
          <w:right w:val="none" w:color="auto" w:sz="0" w:space="0"/>
          <w:between w:val="none" w:color="auto" w:sz="0" w:space="0"/>
        </w:pBdr>
        <w:spacing w:after="0"/>
        <w:ind w:left="714" w:hanging="357"/>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Покладіть руки на живіт. Зробіть глибокий вдих і відчуйте, як ваш живіт надувається, як повітряна куля. </w:t>
      </w:r>
    </w:p>
    <w:p w14:paraId="0000046C">
      <w:pPr>
        <w:numPr>
          <w:ilvl w:val="0"/>
          <w:numId w:val="15"/>
        </w:numPr>
        <w:pBdr>
          <w:top w:val="none" w:color="auto" w:sz="0" w:space="0"/>
          <w:left w:val="none" w:color="auto" w:sz="0" w:space="0"/>
          <w:bottom w:val="none" w:color="auto" w:sz="0" w:space="0"/>
          <w:right w:val="none" w:color="auto" w:sz="0" w:space="0"/>
          <w:between w:val="none" w:color="auto" w:sz="0" w:space="0"/>
        </w:pBdr>
        <w:spacing w:after="0"/>
        <w:ind w:left="714" w:hanging="357"/>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Повільно видихніть. </w:t>
      </w:r>
    </w:p>
    <w:p w14:paraId="0000046D">
      <w:pPr>
        <w:numPr>
          <w:ilvl w:val="0"/>
          <w:numId w:val="15"/>
        </w:numPr>
        <w:pBdr>
          <w:top w:val="none" w:color="auto" w:sz="0" w:space="0"/>
          <w:left w:val="none" w:color="auto" w:sz="0" w:space="0"/>
          <w:bottom w:val="none" w:color="auto" w:sz="0" w:space="0"/>
          <w:right w:val="none" w:color="auto" w:sz="0" w:space="0"/>
          <w:between w:val="none" w:color="auto" w:sz="0" w:space="0"/>
        </w:pBdr>
        <w:spacing w:after="0"/>
        <w:ind w:left="714" w:hanging="357"/>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Зробіть ще один глибокий вдих. Знову відчуйте, як ваш живіт надувся. </w:t>
      </w:r>
    </w:p>
    <w:p w14:paraId="0000046E">
      <w:pPr>
        <w:numPr>
          <w:ilvl w:val="0"/>
          <w:numId w:val="15"/>
        </w:numPr>
        <w:pBdr>
          <w:top w:val="none" w:color="auto" w:sz="0" w:space="0"/>
          <w:left w:val="none" w:color="auto" w:sz="0" w:space="0"/>
          <w:bottom w:val="none" w:color="auto" w:sz="0" w:space="0"/>
          <w:right w:val="none" w:color="auto" w:sz="0" w:space="0"/>
          <w:between w:val="none" w:color="auto" w:sz="0" w:space="0"/>
        </w:pBdr>
        <w:spacing w:after="0"/>
        <w:ind w:left="714" w:hanging="357"/>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За потреби повторіть ще декілька разів. </w:t>
      </w:r>
    </w:p>
    <w:p w14:paraId="0000046F">
      <w:pPr>
        <w:numPr>
          <w:ilvl w:val="0"/>
          <w:numId w:val="15"/>
        </w:numPr>
        <w:pBdr>
          <w:top w:val="none" w:color="auto" w:sz="0" w:space="0"/>
          <w:left w:val="none" w:color="auto" w:sz="0" w:space="0"/>
          <w:bottom w:val="none" w:color="auto" w:sz="0" w:space="0"/>
          <w:right w:val="none" w:color="auto" w:sz="0" w:space="0"/>
          <w:between w:val="none" w:color="auto" w:sz="0" w:space="0"/>
        </w:pBdr>
        <w:spacing w:after="280"/>
        <w:ind w:left="714" w:hanging="357"/>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Розплющте очі, коли відчуєте, що готові. </w:t>
      </w:r>
    </w:p>
    <w:p w14:paraId="00000470">
      <w:pPr>
        <w:spacing w:before="120" w:after="0" w:line="240" w:lineRule="auto"/>
        <w:rPr>
          <w:rFonts w:hint="default" w:ascii="Times New Roman" w:hAnsi="Times New Roman" w:eastAsia="Garamond" w:cs="Times New Roman"/>
          <w:b/>
          <w:i/>
          <w:color w:val="000000"/>
          <w:sz w:val="22"/>
          <w:szCs w:val="22"/>
          <w:u w:val="single"/>
        </w:rPr>
      </w:pPr>
      <w:r>
        <w:rPr>
          <w:rFonts w:hint="default" w:ascii="Times New Roman" w:hAnsi="Times New Roman" w:eastAsia="Garamond" w:cs="Times New Roman"/>
          <w:b/>
          <w:i/>
          <w:color w:val="000000"/>
          <w:sz w:val="22"/>
          <w:szCs w:val="22"/>
          <w:u w:val="single"/>
          <w:rtl w:val="0"/>
        </w:rPr>
        <w:t xml:space="preserve">Примітка для фасилітаторів: </w:t>
      </w:r>
    </w:p>
    <w:p w14:paraId="00000471">
      <w:pPr>
        <w:spacing w:before="120" w:after="0" w:line="240" w:lineRule="auto"/>
        <w:ind w:left="357" w:firstLine="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за бажанням можна додати:</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i/>
          <w:color w:val="000000"/>
          <w:sz w:val="22"/>
          <w:szCs w:val="22"/>
          <w:rtl w:val="0"/>
        </w:rPr>
        <w:t xml:space="preserve">Попросіть учасників струсити з себе ролі наче пил, </w:t>
      </w:r>
      <w:r>
        <w:rPr>
          <w:rFonts w:hint="default" w:ascii="Times New Roman" w:hAnsi="Times New Roman" w:eastAsia="Garamond" w:cs="Times New Roman"/>
          <w:i/>
          <w:sz w:val="22"/>
          <w:szCs w:val="22"/>
          <w:rtl w:val="0"/>
        </w:rPr>
        <w:t>трішки</w:t>
      </w:r>
      <w:r>
        <w:rPr>
          <w:rFonts w:hint="default" w:ascii="Times New Roman" w:hAnsi="Times New Roman" w:eastAsia="Garamond" w:cs="Times New Roman"/>
          <w:i/>
          <w:color w:val="000000"/>
          <w:sz w:val="22"/>
          <w:szCs w:val="22"/>
          <w:rtl w:val="0"/>
        </w:rPr>
        <w:t xml:space="preserve"> пострибати, ніби вони щойно вийшли з води. Сказати собі вголос: «Я – це я. Я - Назвати своє ім’я (наприклад: я- Сергій).»</w:t>
      </w:r>
    </w:p>
    <w:p w14:paraId="00000472">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14. Скажіть: «Дякую за вашу наполегливу роботу. Ви дійсно дуже добре показали принципи ДИВИТИСЬ, СЛУХАТИ й НАПРАВЛЯТИ, а також кожен із їхніх елементів. Пам’ятайте, що рольові ігри — це все ж таки ігри й прикидання кимось іншим. Якщо гра вплинула на вас і змушує вас сумувати, поговоріть з нами як з фасилітаторами після тренінгу, якщо ви відчуватимете таку потребу».</w:t>
      </w:r>
    </w:p>
    <w:p w14:paraId="00000473">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5. Підбиття підсумків заняття та рефлексія (15 хвилин).</w:t>
      </w:r>
    </w:p>
    <w:p w14:paraId="0000047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47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Запитайте учасників, який принцип ППД ви сьогодні розглядали та що їм запам’яталося. </w:t>
      </w:r>
    </w:p>
    <w:p w14:paraId="0000047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Чи допомогли їм рольові ігри краще відчути роль того, хто слухає і надає підтримку та роль того, кому надають підтримку? В якій ролі їм було легше? Чому? </w:t>
      </w:r>
    </w:p>
    <w:p w14:paraId="0000047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Нагадайте учасникам, що ви вже вивчи</w:t>
      </w:r>
      <w:r>
        <w:rPr>
          <w:rFonts w:hint="default" w:ascii="Times New Roman" w:hAnsi="Times New Roman" w:eastAsia="Garamond" w:cs="Times New Roman"/>
          <w:sz w:val="22"/>
          <w:szCs w:val="22"/>
          <w:rtl w:val="0"/>
        </w:rPr>
        <w:t>л</w:t>
      </w:r>
      <w:r>
        <w:rPr>
          <w:rFonts w:hint="default" w:ascii="Times New Roman" w:hAnsi="Times New Roman" w:eastAsia="Garamond" w:cs="Times New Roman"/>
          <w:color w:val="000000"/>
          <w:sz w:val="22"/>
          <w:szCs w:val="22"/>
          <w:rtl w:val="0"/>
        </w:rPr>
        <w:t xml:space="preserve">и всі принципи ППД. </w:t>
      </w:r>
    </w:p>
    <w:p w14:paraId="0000047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sz w:val="22"/>
          <w:szCs w:val="22"/>
          <w:rtl w:val="0"/>
        </w:rPr>
        <w:t>Питання</w:t>
      </w:r>
      <w:r>
        <w:rPr>
          <w:rFonts w:hint="default" w:ascii="Times New Roman" w:hAnsi="Times New Roman" w:eastAsia="Garamond" w:cs="Times New Roman"/>
          <w:color w:val="000000"/>
          <w:sz w:val="22"/>
          <w:szCs w:val="22"/>
          <w:rtl w:val="0"/>
        </w:rPr>
        <w:t xml:space="preserve"> для обговорення:</w:t>
      </w:r>
    </w:p>
    <w:p w14:paraId="0000047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-Який перший принци ППД?</w:t>
      </w:r>
    </w:p>
    <w:p w14:paraId="0000047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-Який другий принци ППД? </w:t>
      </w:r>
    </w:p>
    <w:p w14:paraId="0000047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-Який третій принци ППД? </w:t>
      </w:r>
    </w:p>
    <w:p w14:paraId="0000047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-Коли зберігається, а коли </w:t>
      </w:r>
      <w:r>
        <w:rPr>
          <w:rFonts w:hint="default" w:ascii="Times New Roman" w:hAnsi="Times New Roman" w:eastAsia="Garamond" w:cs="Times New Roman"/>
          <w:sz w:val="22"/>
          <w:szCs w:val="22"/>
          <w:rtl w:val="0"/>
        </w:rPr>
        <w:t>порушується</w:t>
      </w:r>
      <w:r>
        <w:rPr>
          <w:rFonts w:hint="default" w:ascii="Times New Roman" w:hAnsi="Times New Roman" w:eastAsia="Garamond" w:cs="Times New Roman"/>
          <w:color w:val="000000"/>
          <w:sz w:val="22"/>
          <w:szCs w:val="22"/>
          <w:rtl w:val="0"/>
        </w:rPr>
        <w:t xml:space="preserve"> конфіденційність? (</w:t>
      </w:r>
      <w:r>
        <w:rPr>
          <w:rFonts w:hint="default" w:ascii="Times New Roman" w:hAnsi="Times New Roman" w:eastAsia="Garamond" w:cs="Times New Roman"/>
          <w:i/>
          <w:color w:val="000000"/>
          <w:sz w:val="22"/>
          <w:szCs w:val="22"/>
          <w:rtl w:val="0"/>
        </w:rPr>
        <w:t>порушується, коли є питання безпеки: шкода собі, іншому, коли хтось в небезпеці</w:t>
      </w:r>
      <w:r>
        <w:rPr>
          <w:rFonts w:hint="default" w:ascii="Times New Roman" w:hAnsi="Times New Roman" w:eastAsia="Garamond" w:cs="Times New Roman"/>
          <w:color w:val="000000"/>
          <w:sz w:val="22"/>
          <w:szCs w:val="22"/>
          <w:rtl w:val="0"/>
        </w:rPr>
        <w:t>)</w:t>
      </w:r>
    </w:p>
    <w:p w14:paraId="0000047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Зворотній зв’язок. Запитайте:</w:t>
      </w:r>
    </w:p>
    <w:p w14:paraId="0000047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сьогодні було важливим для вас у цій програмі?</w:t>
      </w:r>
    </w:p>
    <w:p w14:paraId="0000047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запам’яталося найбільше?</w:t>
      </w:r>
    </w:p>
    <w:p w14:paraId="0000048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ви можете далі використовувати ці знання?</w:t>
      </w:r>
    </w:p>
    <w:p w14:paraId="0000048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Попросіть до наступного заняття спробувати застосувати навички ППД з другом/подругою/членом родини та наступному занятті обговорити цей досвід.</w:t>
      </w:r>
    </w:p>
    <w:p w14:paraId="0000048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Подивіться чи немає питань на «Парковці». Якщо є, то дайте відповідь на них.</w:t>
      </w:r>
    </w:p>
    <w:p w14:paraId="0000048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7.Роздайте учасникам\-цям Роздатковий матеріал 5 з «Робочого зошита».</w:t>
      </w:r>
    </w:p>
    <w:p w14:paraId="0000048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Подякуйте за роботу та завершіть зустріч. Нагадайте дату та час наступного заняття..</w:t>
      </w:r>
    </w:p>
    <w:p w14:paraId="00000485">
      <w:pPr>
        <w:jc w:val="both"/>
        <w:rPr>
          <w:rFonts w:hint="default" w:ascii="Times New Roman" w:hAnsi="Times New Roman" w:eastAsia="Garamond" w:cs="Times New Roman"/>
          <w:color w:val="000000"/>
          <w:sz w:val="22"/>
          <w:szCs w:val="22"/>
        </w:rPr>
      </w:pPr>
    </w:p>
    <w:tbl>
      <w:tblPr>
        <w:tblStyle w:val="85"/>
        <w:tblW w:w="9585" w:type="dxa"/>
        <w:tblInd w:w="-230" w:type="dxa"/>
        <w:tblLayout w:type="fixed"/>
        <w:tblCellMar>
          <w:top w:w="15" w:type="dxa"/>
          <w:left w:w="15" w:type="dxa"/>
          <w:bottom w:w="15" w:type="dxa"/>
          <w:right w:w="15" w:type="dxa"/>
        </w:tblCellMar>
      </w:tblPr>
      <w:tblGrid>
        <w:gridCol w:w="810"/>
        <w:gridCol w:w="6213"/>
        <w:gridCol w:w="2312"/>
        <w:gridCol w:w="250"/>
      </w:tblGrid>
      <w:tr w14:paraId="253FC2EA">
        <w:tblPrEx>
          <w:tblCellMar>
            <w:top w:w="15" w:type="dxa"/>
            <w:left w:w="15" w:type="dxa"/>
            <w:bottom w:w="15" w:type="dxa"/>
            <w:right w:w="15" w:type="dxa"/>
          </w:tblCellMar>
        </w:tblPrEx>
        <w:tc>
          <w:tcPr>
            <w:gridSpan w:val="4"/>
            <w:tcBorders>
              <w:top w:val="single" w:color="000000" w:sz="4" w:space="0"/>
              <w:left w:val="single" w:color="000000" w:sz="4" w:space="0"/>
              <w:bottom w:val="single" w:color="000000" w:sz="4" w:space="0"/>
              <w:right w:val="single" w:color="000000" w:sz="4" w:space="0"/>
            </w:tcBorders>
            <w:shd w:val="clear" w:color="auto" w:fill="C5E0B3"/>
            <w:tcMar>
              <w:top w:w="0" w:type="dxa"/>
              <w:left w:w="115" w:type="dxa"/>
              <w:bottom w:w="0" w:type="dxa"/>
              <w:right w:w="115" w:type="dxa"/>
            </w:tcMar>
          </w:tcPr>
          <w:p w14:paraId="00000486">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5</w:t>
            </w:r>
          </w:p>
        </w:tc>
      </w:tr>
      <w:tr w14:paraId="741B45F5">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8A">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Сесія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8B">
            <w:pPr>
              <w:spacing w:before="48" w:after="48"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Назва </w:t>
            </w:r>
          </w:p>
          <w:p w14:paraId="0000048C">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Піклування про себе та встановлення особистих кордонів. Стратегії копінгу.</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8D">
            <w:pPr>
              <w:spacing w:before="48" w:after="48"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Тривалість (хвилини)</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8E">
            <w:pPr>
              <w:spacing w:after="0" w:line="240" w:lineRule="auto"/>
              <w:jc w:val="both"/>
              <w:rPr>
                <w:rFonts w:hint="default" w:ascii="Times New Roman" w:hAnsi="Times New Roman" w:eastAsia="Garamond" w:cs="Times New Roman"/>
                <w:sz w:val="22"/>
                <w:szCs w:val="22"/>
              </w:rPr>
            </w:pPr>
          </w:p>
        </w:tc>
      </w:tr>
      <w:tr w14:paraId="5DA33FE5">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8F">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0">
            <w:pPr>
              <w:spacing w:before="48"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Привітання, пояснення теми та мети заняття</w:t>
            </w:r>
          </w:p>
          <w:p w14:paraId="00000491">
            <w:pPr>
              <w:spacing w:before="48"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1.1 Про що говорили на минулому занятті</w:t>
            </w:r>
          </w:p>
          <w:p w14:paraId="00000492">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3">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4">
            <w:pPr>
              <w:spacing w:after="0" w:line="240" w:lineRule="auto"/>
              <w:jc w:val="both"/>
              <w:rPr>
                <w:rFonts w:hint="default" w:ascii="Times New Roman" w:hAnsi="Times New Roman" w:eastAsia="Garamond" w:cs="Times New Roman"/>
                <w:sz w:val="22"/>
                <w:szCs w:val="22"/>
              </w:rPr>
            </w:pPr>
          </w:p>
        </w:tc>
      </w:tr>
      <w:tr w14:paraId="3189717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5">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6">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Піклування про себе та встановлення особистих кордонів </w:t>
            </w:r>
          </w:p>
          <w:p w14:paraId="00000497">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2.1 Вправа «Батарейка»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8">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9">
            <w:pPr>
              <w:spacing w:after="0" w:line="240" w:lineRule="auto"/>
              <w:jc w:val="both"/>
              <w:rPr>
                <w:rFonts w:hint="default" w:ascii="Times New Roman" w:hAnsi="Times New Roman" w:eastAsia="Garamond" w:cs="Times New Roman"/>
                <w:sz w:val="22"/>
                <w:szCs w:val="22"/>
              </w:rPr>
            </w:pPr>
          </w:p>
        </w:tc>
      </w:tr>
      <w:tr w14:paraId="4A7ED013">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A">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B">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r>
              <w:rPr>
                <w:rFonts w:hint="default" w:ascii="Times New Roman" w:hAnsi="Times New Roman" w:eastAsia="Garamond" w:cs="Times New Roman"/>
                <w:color w:val="FF0000"/>
                <w:sz w:val="22"/>
                <w:szCs w:val="22"/>
                <w:rtl w:val="0"/>
              </w:rPr>
              <w:t xml:space="preserve"> </w:t>
            </w:r>
            <w:r>
              <w:rPr>
                <w:rFonts w:hint="default" w:ascii="Times New Roman" w:hAnsi="Times New Roman" w:eastAsia="Garamond" w:cs="Times New Roman"/>
                <w:color w:val="000000"/>
                <w:sz w:val="22"/>
                <w:szCs w:val="22"/>
                <w:rtl w:val="0"/>
              </w:rPr>
              <w:t xml:space="preserve">Загальні стратегії копінгу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C">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D">
            <w:pPr>
              <w:spacing w:after="0" w:line="240" w:lineRule="auto"/>
              <w:jc w:val="both"/>
              <w:rPr>
                <w:rFonts w:hint="default" w:ascii="Times New Roman" w:hAnsi="Times New Roman" w:eastAsia="Garamond" w:cs="Times New Roman"/>
                <w:sz w:val="22"/>
                <w:szCs w:val="22"/>
              </w:rPr>
            </w:pPr>
          </w:p>
        </w:tc>
      </w:tr>
      <w:tr w14:paraId="0EF55199">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E">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9F">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Рольова гра «Практика принципів ППД»</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0">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1">
            <w:pPr>
              <w:spacing w:after="0" w:line="240" w:lineRule="auto"/>
              <w:jc w:val="both"/>
              <w:rPr>
                <w:rFonts w:hint="default" w:ascii="Times New Roman" w:hAnsi="Times New Roman" w:eastAsia="Garamond" w:cs="Times New Roman"/>
                <w:sz w:val="22"/>
                <w:szCs w:val="22"/>
              </w:rPr>
            </w:pPr>
          </w:p>
        </w:tc>
      </w:tr>
      <w:tr w14:paraId="464EAE7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2">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3">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Завершальний етап: підбиття підсумків та рефлексія </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4">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5">
            <w:pPr>
              <w:spacing w:after="0" w:line="240" w:lineRule="auto"/>
              <w:jc w:val="both"/>
              <w:rPr>
                <w:rFonts w:hint="default" w:ascii="Times New Roman" w:hAnsi="Times New Roman" w:eastAsia="Garamond" w:cs="Times New Roman"/>
                <w:sz w:val="22"/>
                <w:szCs w:val="22"/>
              </w:rPr>
            </w:pPr>
          </w:p>
        </w:tc>
      </w:tr>
      <w:tr w14:paraId="2870E372">
        <w:tblPrEx>
          <w:tblCellMar>
            <w:top w:w="15" w:type="dxa"/>
            <w:left w:w="15" w:type="dxa"/>
            <w:bottom w:w="15" w:type="dxa"/>
            <w:right w:w="15" w:type="dxa"/>
          </w:tblCellMar>
        </w:tblPrEx>
        <w:trPr>
          <w:trHeight w:val="312" w:hRule="atLeast"/>
        </w:trPr>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6">
            <w:pPr>
              <w:spacing w:before="48" w:after="48" w:line="240" w:lineRule="auto"/>
              <w:jc w:val="both"/>
              <w:rPr>
                <w:rFonts w:hint="default" w:ascii="Times New Roman" w:hAnsi="Times New Roman" w:eastAsia="Garamond" w:cs="Times New Roman"/>
                <w:color w:val="000000"/>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7">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Загальна тривалість</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8">
            <w:pPr>
              <w:spacing w:before="48" w:after="48"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90</w:t>
            </w: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9">
            <w:pPr>
              <w:spacing w:after="0" w:line="240" w:lineRule="auto"/>
              <w:jc w:val="both"/>
              <w:rPr>
                <w:rFonts w:hint="default" w:ascii="Times New Roman" w:hAnsi="Times New Roman" w:eastAsia="Garamond" w:cs="Times New Roman"/>
                <w:sz w:val="22"/>
                <w:szCs w:val="22"/>
              </w:rPr>
            </w:pPr>
          </w:p>
        </w:tc>
      </w:tr>
      <w:tr w14:paraId="643CD663">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4AA">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4AB">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4AC">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C1F0C8"/>
            <w:tcMar>
              <w:top w:w="0" w:type="dxa"/>
              <w:left w:w="115" w:type="dxa"/>
              <w:bottom w:w="0" w:type="dxa"/>
              <w:right w:w="115" w:type="dxa"/>
            </w:tcMar>
          </w:tcPr>
          <w:p w14:paraId="000004AD">
            <w:pPr>
              <w:spacing w:after="0" w:line="240" w:lineRule="auto"/>
              <w:jc w:val="both"/>
              <w:rPr>
                <w:rFonts w:hint="default" w:ascii="Times New Roman" w:hAnsi="Times New Roman" w:eastAsia="Garamond" w:cs="Times New Roman"/>
                <w:sz w:val="22"/>
                <w:szCs w:val="22"/>
              </w:rPr>
            </w:pPr>
          </w:p>
        </w:tc>
      </w:tr>
      <w:tr w14:paraId="6CA0A1E6">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E">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AF">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B0">
            <w:pPr>
              <w:spacing w:after="0" w:line="240" w:lineRule="auto"/>
              <w:jc w:val="both"/>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FFFFFF"/>
            <w:tcMar>
              <w:top w:w="0" w:type="dxa"/>
              <w:left w:w="115" w:type="dxa"/>
              <w:bottom w:w="0" w:type="dxa"/>
              <w:right w:w="115" w:type="dxa"/>
            </w:tcMar>
          </w:tcPr>
          <w:p w14:paraId="000004B1">
            <w:pPr>
              <w:spacing w:after="0" w:line="240" w:lineRule="auto"/>
              <w:jc w:val="both"/>
              <w:rPr>
                <w:rFonts w:hint="default" w:ascii="Times New Roman" w:hAnsi="Times New Roman" w:eastAsia="Garamond" w:cs="Times New Roman"/>
                <w:sz w:val="22"/>
                <w:szCs w:val="22"/>
              </w:rPr>
            </w:pPr>
          </w:p>
        </w:tc>
      </w:tr>
    </w:tbl>
    <w:p w14:paraId="000004B2">
      <w:pPr>
        <w:jc w:val="both"/>
        <w:rPr>
          <w:rFonts w:hint="default" w:ascii="Times New Roman" w:hAnsi="Times New Roman" w:eastAsia="Garamond" w:cs="Times New Roman"/>
          <w:b/>
          <w:sz w:val="22"/>
          <w:szCs w:val="22"/>
        </w:rPr>
      </w:pPr>
    </w:p>
    <w:p w14:paraId="000004B3">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Мета заняття 5:</w:t>
      </w:r>
    </w:p>
    <w:p w14:paraId="000004B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Сприяти позитивній атмосфері серед учасників, встановленню довіри та взаємної поваги.</w:t>
      </w:r>
    </w:p>
    <w:p w14:paraId="000004B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Сприяти емоційній безпеці та добробуту учасників та учасниць.</w:t>
      </w:r>
    </w:p>
    <w:p w14:paraId="000004B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Розширити знання учасників\-ць про те, як ми можемо підтримати себе у стресі, про стратегії копінгу.</w:t>
      </w:r>
    </w:p>
    <w:p w14:paraId="000004B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Сприяти усвідомленню учасниками тих справ, які в них забирають сили, а які додають (за допомогою вправи «Батарейка».</w:t>
      </w:r>
    </w:p>
    <w:p w14:paraId="000004B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Поговорити про те, що надаючи допомогу іншим, ми маємо не забувати піклуватися про себе.</w:t>
      </w:r>
    </w:p>
    <w:p w14:paraId="000004B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Обговорити різні загальні стратегії копінгу, які підтримують наше фізичне та психічне здоров’я.</w:t>
      </w:r>
    </w:p>
    <w:p w14:paraId="000004B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Нагадати про важливість піклування про себе, ознайомити дітей з легкими та доступними копінг стратегіями в подоланні стресу.</w:t>
      </w:r>
    </w:p>
    <w:p w14:paraId="000004B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Ресурси: Фліпчарт, маркери, скотч, маленький м’ячик чи іграшка, роздрукований qr код ролику для зняття напруги. За потребою, роздрукуйте робочі матеріали для кожного учасника групи.</w:t>
      </w:r>
    </w:p>
    <w:p w14:paraId="000004BC">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Хід заняття:</w:t>
      </w:r>
    </w:p>
    <w:p w14:paraId="000004BD">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 Привітання, пояснення теми та мети заняття (5 хвилин).</w:t>
      </w:r>
    </w:p>
    <w:p w14:paraId="000004B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Привітайте учасників із поверненням на тренінг і подякуйте їм за те, що вони прийшли. Попросіть їх сісти або стати в коло.</w:t>
      </w:r>
    </w:p>
    <w:p w14:paraId="000004B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Поясніть учасникам та учасницям тему та мету заняття 5.</w:t>
      </w:r>
    </w:p>
    <w:p w14:paraId="000004C0">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1.2 Пригадайте з учасниками</w:t>
      </w:r>
      <w:r>
        <w:rPr>
          <w:rFonts w:hint="default" w:ascii="Times New Roman" w:hAnsi="Times New Roman" w:eastAsia="Garamond" w:cs="Times New Roman"/>
          <w:b/>
          <w:color w:val="000000"/>
          <w:sz w:val="22"/>
          <w:szCs w:val="22"/>
          <w:rtl w:val="0"/>
        </w:rPr>
        <w:t>/-</w:t>
      </w:r>
      <w:r>
        <w:rPr>
          <w:rFonts w:hint="default" w:ascii="Times New Roman" w:hAnsi="Times New Roman" w:eastAsia="Garamond" w:cs="Times New Roman"/>
          <w:b/>
          <w:color w:val="000000"/>
          <w:sz w:val="22"/>
          <w:szCs w:val="22"/>
          <w:rtl w:val="0"/>
        </w:rPr>
        <w:t>ми про що ви говорили на попередньому занятті  (10 хвилин).</w:t>
      </w:r>
    </w:p>
    <w:p w14:paraId="000004C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Запитання для обговорення:</w:t>
      </w:r>
    </w:p>
    <w:p w14:paraId="000004C2">
      <w:pPr>
        <w:pBdr>
          <w:top w:val="none" w:color="auto" w:sz="0" w:space="0"/>
          <w:left w:val="none" w:color="auto" w:sz="0" w:space="0"/>
          <w:bottom w:val="none" w:color="auto" w:sz="0" w:space="0"/>
          <w:right w:val="none" w:color="auto" w:sz="0" w:space="0"/>
          <w:between w:val="none" w:color="auto" w:sz="0" w:space="0"/>
        </w:pBdr>
        <w:spacing w:after="0" w:line="240" w:lineRule="auto"/>
        <w:ind w:left="720"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Якою була тема минулого заняття? </w:t>
      </w:r>
    </w:p>
    <w:p w14:paraId="000004C3">
      <w:pPr>
        <w:pBdr>
          <w:top w:val="none" w:color="auto" w:sz="0" w:space="0"/>
          <w:left w:val="none" w:color="auto" w:sz="0" w:space="0"/>
          <w:bottom w:val="none" w:color="auto" w:sz="0" w:space="0"/>
          <w:right w:val="none" w:color="auto" w:sz="0" w:space="0"/>
          <w:between w:val="none" w:color="auto" w:sz="0" w:space="0"/>
        </w:pBdr>
        <w:spacing w:after="0" w:line="240" w:lineRule="auto"/>
        <w:ind w:left="720"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Що запам’яталося найбільше?</w:t>
      </w:r>
    </w:p>
    <w:p w14:paraId="000004C4">
      <w:pPr>
        <w:pBdr>
          <w:top w:val="none" w:color="auto" w:sz="0" w:space="0"/>
          <w:left w:val="none" w:color="auto" w:sz="0" w:space="0"/>
          <w:bottom w:val="none" w:color="auto" w:sz="0" w:space="0"/>
          <w:right w:val="none" w:color="auto" w:sz="0" w:space="0"/>
          <w:between w:val="none" w:color="auto" w:sz="0" w:space="0"/>
        </w:pBdr>
        <w:spacing w:after="0" w:line="240" w:lineRule="auto"/>
        <w:ind w:left="720"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Чи вдалося вам використати ті навички, які ви отримали на попередніх 4 заняттях? Чи були якісь складні ситуації, коли ви не знали як діяти? </w:t>
      </w:r>
    </w:p>
    <w:p w14:paraId="000004C5">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2. Подякуйте учасникам та учасницям. Запитайте, чи є у них запитання, та дайте відповідь на них. </w:t>
      </w:r>
    </w:p>
    <w:p w14:paraId="000004C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Подивіться чи немає питань на «Парковці».</w:t>
      </w:r>
    </w:p>
    <w:p w14:paraId="000004C7">
      <w:pPr>
        <w:pStyle w:val="5"/>
        <w:spacing w:before="0"/>
        <w:jc w:val="both"/>
        <w:rPr>
          <w:rFonts w:hint="default" w:ascii="Times New Roman" w:hAnsi="Times New Roman" w:eastAsia="Garamond" w:cs="Times New Roman"/>
          <w:i w:val="0"/>
          <w:color w:val="000000"/>
          <w:sz w:val="22"/>
          <w:szCs w:val="22"/>
        </w:rPr>
      </w:pPr>
      <w:r>
        <w:rPr>
          <w:rFonts w:hint="default" w:ascii="Times New Roman" w:hAnsi="Times New Roman" w:eastAsia="Garamond" w:cs="Times New Roman"/>
          <w:i w:val="0"/>
          <w:color w:val="000000"/>
          <w:sz w:val="22"/>
          <w:szCs w:val="22"/>
          <w:rtl w:val="0"/>
        </w:rPr>
        <w:t>2.</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i w:val="0"/>
          <w:color w:val="000000"/>
          <w:sz w:val="22"/>
          <w:szCs w:val="22"/>
          <w:rtl w:val="0"/>
        </w:rPr>
        <w:t>Піклування про себе та встановлення особистих кордонів (5 хвилин).</w:t>
      </w:r>
    </w:p>
    <w:p w14:paraId="000004C8">
      <w:pP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Інструкції:</w:t>
      </w:r>
    </w:p>
    <w:p w14:paraId="000004C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Запропонуйте  учасникам/-цям перейти до основної частини сьогоднішньої зустрічі. </w:t>
      </w:r>
    </w:p>
    <w:p w14:paraId="000004C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Скажіть учасникам та учасницям: «Наша тема звучить сьогодні як «Піклування про себе та встановлення особистих кордонів». Тому нам важливо поговорити про те, що починати і завершувати турботу про інших важливо турботою про себе. Бо якщо ми втомлені чи виснажені, то нам буде важко допомагати іншим. Спочатку нам важливо попіклуватися про себе. </w:t>
      </w:r>
    </w:p>
    <w:p w14:paraId="000004C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Як ми згадували на початку нашого тренінгу, допомога однолітку, який відчуває труднощі, іноді може викликати у нас дискомфорт, або це може викликати сумні спогади чи важкі почуття. Це нормально, тому що це свідчить про те, що ви дійсно слухали свого друга чи подругу та намагалися зрозуміти його ситуацію. Пам’ятайте, що ви не несете відповідальність за життя іншої людини. Під час нашого заняття ми зосередимося на вашому добробуті, а також на тому, що ви можете зробити в ті моменти, коли вам може бути сумно або виникнуть сильні емоції. Якщо ви активно слухаєте та виявляєте співчуття до однолітка, особливо якщо ситуація, яку переживає ваш одноліток, дуже важка або він чи вона в серйозному дистресі. Запитайте в учасників</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rtl w:val="0"/>
        </w:rPr>
        <w:t>ць, якими можуть бути способи визначення та захисту особистих кордонів і добробуту в такій ситуації?</w:t>
      </w:r>
    </w:p>
    <w:p w14:paraId="000004C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Запишіть відповіді на фліпчарті. </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-100965</wp:posOffset>
                </wp:positionH>
                <wp:positionV relativeFrom="paragraph">
                  <wp:posOffset>254000</wp:posOffset>
                </wp:positionV>
                <wp:extent cx="6009640" cy="1019175"/>
                <wp:effectExtent l="0" t="0" r="0" b="0"/>
                <wp:wrapNone/>
                <wp:docPr id="537476149" name="Rectangles 537476149"/>
                <wp:cNvGraphicFramePr/>
                <a:graphic xmlns:a="http://schemas.openxmlformats.org/drawingml/2006/main">
                  <a:graphicData uri="http://schemas.microsoft.com/office/word/2010/wordprocessingShape">
                    <wps:wsp>
                      <wps:cNvSpPr/>
                      <wps:spPr>
                        <a:xfrm>
                          <a:off x="2366580" y="3295813"/>
                          <a:ext cx="5958840" cy="968375"/>
                        </a:xfrm>
                        <a:prstGeom prst="rect">
                          <a:avLst/>
                        </a:prstGeom>
                        <a:solidFill>
                          <a:srgbClr val="4F81BD"/>
                        </a:solidFill>
                        <a:ln w="25400" cap="flat" cmpd="sng">
                          <a:solidFill>
                            <a:srgbClr val="243F60"/>
                          </a:solidFill>
                          <a:prstDash val="solid"/>
                          <a:round/>
                          <a:headEnd type="none" w="sm" len="sm"/>
                          <a:tailEnd type="none" w="sm" len="sm"/>
                        </a:ln>
                      </wps:spPr>
                      <wps:txbx>
                        <w:txbxContent>
                          <w:p w14:paraId="1C200CE1">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197C2F5E">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3FD65A99">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7.95pt;margin-top:20pt;height:80.25pt;width:473.2pt;z-index:251659264;v-text-anchor:middle;mso-width-relative:page;mso-height-relative:page;" fillcolor="#4F81BD" filled="t" stroked="t" coordsize="21600,21600" o:gfxdata="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XAUXu2QAAAAoB&#10;AAAPAAAAAAAAAAEAIAAAACIAAABkcnMvZG93bnJldi54bWxQSwECFAAUAAAACACHTuJA1Pb4FFMC&#10;AADGBAAADgAAAAAAAAABACAAAAAoAQAAZHJzL2Uyb0RvYy54bWxQSwUGAAAAAAYABgBZAQAA7QUA&#10;AAAA&#10;">
                <v:fill on="t" focussize="0,0"/>
                <v:stroke weight="2pt" color="#243F60" joinstyle="round" startarrowwidth="narrow" startarrowlength="short" endarrowwidth="narrow" endarrowlength="short"/>
                <v:imagedata o:title=""/>
                <o:lock v:ext="edit" aspectratio="f"/>
                <v:textbox inset="7pt,3pt,7pt,3pt">
                  <w:txbxContent>
                    <w:p w14:paraId="1C200CE1">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197C2F5E">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Під час брейнстормінгу Ви можете вивести на екран файл ворд або слайд презентації та писати відповіді учасників/-ць на ньому. </w:t>
                      </w:r>
                    </w:p>
                    <w:p w14:paraId="3FD65A99">
                      <w:pPr>
                        <w:spacing w:before="0" w:after="200" w:line="275" w:lineRule="auto"/>
                        <w:ind w:left="0" w:right="0" w:firstLine="0"/>
                        <w:jc w:val="center"/>
                      </w:pPr>
                    </w:p>
                  </w:txbxContent>
                </v:textbox>
              </v:rect>
            </w:pict>
          </mc:Fallback>
        </mc:AlternateContent>
      </w:r>
    </w:p>
    <w:p w14:paraId="000004CD">
      <w:pPr>
        <w:jc w:val="both"/>
        <w:rPr>
          <w:rFonts w:hint="default" w:ascii="Times New Roman" w:hAnsi="Times New Roman" w:eastAsia="Garamond" w:cs="Times New Roman"/>
          <w:color w:val="000000"/>
          <w:sz w:val="22"/>
          <w:szCs w:val="22"/>
        </w:rPr>
      </w:pPr>
    </w:p>
    <w:p w14:paraId="000004C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При необхідності ви можете додати туди наступне:</w:t>
      </w:r>
    </w:p>
    <w:p w14:paraId="000004CF">
      <w:pPr>
        <w:numPr>
          <w:ilvl w:val="0"/>
          <w:numId w:val="16"/>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 xml:space="preserve">Ви можете обирати певний час для спілкування, чи сказати, що сьогодні ви не зможете зустрітися. </w:t>
      </w:r>
    </w:p>
    <w:p w14:paraId="000004D0">
      <w:pPr>
        <w:numPr>
          <w:ilvl w:val="0"/>
          <w:numId w:val="16"/>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Не почитнати розмову з однолітком в дистресі, якщо самі погано себе почуваєте (можете попросити зробити це координатора/ку, якщо бачите, що ситуація викликає серйозне занепокоєння).</w:t>
      </w:r>
    </w:p>
    <w:p w14:paraId="000004D1">
      <w:pPr>
        <w:numPr>
          <w:ilvl w:val="0"/>
          <w:numId w:val="16"/>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cs="Times New Roman"/>
          <w:color w:val="000000"/>
          <w:sz w:val="22"/>
          <w:szCs w:val="22"/>
        </w:rPr>
      </w:pPr>
      <w:r>
        <w:rPr>
          <w:rFonts w:hint="default" w:ascii="Times New Roman" w:hAnsi="Times New Roman" w:eastAsia="Garamond" w:cs="Times New Roman"/>
          <w:color w:val="000000"/>
          <w:sz w:val="22"/>
          <w:szCs w:val="22"/>
          <w:rtl w:val="0"/>
        </w:rPr>
        <w:t>Якщо самі відчуваєте, що вам потрібна підтримка, то скажіть про це другу/подрузі чи зверніться до координатора/ки програми чи інших дорослих.</w:t>
      </w:r>
    </w:p>
    <w:p w14:paraId="000004D2">
      <w:pPr>
        <w:jc w:val="both"/>
        <w:rPr>
          <w:rFonts w:hint="default" w:ascii="Times New Roman" w:hAnsi="Times New Roman" w:eastAsia="Garamond" w:cs="Times New Roman"/>
          <w:color w:val="000000"/>
          <w:sz w:val="22"/>
          <w:szCs w:val="22"/>
        </w:rPr>
      </w:pPr>
    </w:p>
    <w:p w14:paraId="000004D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Підкресліть, що важливо шукати підтримки один в одного, вміти звертатися за допомогою, а не тільки її надавати. Ви можете відігравати дуже важливу роль, нагадуючи один одному про те, як подбати про своє самопочуття, або пропонуючи підтримку, прислухаючись один до одного. Також не забувайте, що ви завжди можете звернутися до координатора/ки програми».</w:t>
      </w:r>
    </w:p>
    <w:p w14:paraId="000004D4">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2.1 Вправа «Батарейка» (15 хвилин).</w:t>
      </w:r>
    </w:p>
    <w:p w14:paraId="000004D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2.1 Вправа «Батарейка» (15 хвилин).</w:t>
      </w:r>
    </w:p>
    <w:tbl>
      <w:tblPr>
        <w:tblStyle w:val="86"/>
        <w:tblW w:w="8897" w:type="dxa"/>
        <w:tblInd w:w="-216" w:type="dxa"/>
        <w:tblLayout w:type="fixed"/>
        <w:tblCellMar>
          <w:top w:w="15" w:type="dxa"/>
          <w:left w:w="15" w:type="dxa"/>
          <w:bottom w:w="15" w:type="dxa"/>
          <w:right w:w="15" w:type="dxa"/>
        </w:tblCellMar>
      </w:tblPr>
      <w:tblGrid>
        <w:gridCol w:w="8897"/>
      </w:tblGrid>
      <w:tr w14:paraId="3BAA0BC0">
        <w:tblPrEx>
          <w:tblCellMar>
            <w:top w:w="15" w:type="dxa"/>
            <w:left w:w="15" w:type="dxa"/>
            <w:bottom w:w="15" w:type="dxa"/>
            <w:right w:w="15" w:type="dxa"/>
          </w:tblCellMar>
        </w:tblPrEx>
        <w:tc>
          <w:tcPr>
            <w:tcBorders>
              <w:top w:val="single" w:color="000000" w:sz="8" w:space="0"/>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4D6">
            <w:pPr>
              <w:spacing w:after="0" w:line="240" w:lineRule="auto"/>
              <w:ind w:left="236" w:firstLine="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Мета вправи</w:t>
            </w:r>
          </w:p>
        </w:tc>
      </w:tr>
      <w:tr w14:paraId="48AA5B3E">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4D7">
            <w:pPr>
              <w:spacing w:after="0" w:line="240" w:lineRule="auto"/>
              <w:ind w:left="236" w:firstLine="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Сприяти усвідомленню учасників/-ць  того, де вони витрачають власні сили. А також краще усвідомити, де вони можуть їх поповнювати; що є їхнім ресурсом, а що виснажує; сприяти спілкуванню з однолітками; дізнатися нові джерела ресурсів від однолітків</w:t>
            </w:r>
          </w:p>
        </w:tc>
      </w:tr>
      <w:tr w14:paraId="1AA07873">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4D8">
            <w:pPr>
              <w:spacing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Матеріали</w:t>
            </w:r>
          </w:p>
        </w:tc>
      </w:tr>
      <w:tr w14:paraId="69F60F2E">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4D9">
            <w:pPr>
              <w:spacing w:after="0" w:line="240" w:lineRule="auto"/>
              <w:ind w:left="236" w:firstLine="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Аркуш паперу А4 (або будь-який інший), ручка</w:t>
            </w:r>
          </w:p>
        </w:tc>
      </w:tr>
      <w:tr w14:paraId="119CACDC">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E2EFD9"/>
            <w:tcMar>
              <w:top w:w="0" w:type="dxa"/>
              <w:left w:w="108" w:type="dxa"/>
              <w:bottom w:w="0" w:type="dxa"/>
              <w:right w:w="108" w:type="dxa"/>
            </w:tcMar>
          </w:tcPr>
          <w:p w14:paraId="000004DA">
            <w:pPr>
              <w:spacing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Інструкція для фасилітаторів</w:t>
            </w:r>
          </w:p>
        </w:tc>
      </w:tr>
      <w:tr w14:paraId="48CAE9B4">
        <w:tblPrEx>
          <w:tblCellMar>
            <w:top w:w="15" w:type="dxa"/>
            <w:left w:w="15" w:type="dxa"/>
            <w:bottom w:w="15" w:type="dxa"/>
            <w:right w:w="15" w:type="dxa"/>
          </w:tblCellMar>
        </w:tblPrEx>
        <w:tc>
          <w:tcPr>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tcPr>
          <w:p w14:paraId="000004DB">
            <w:pPr>
              <w:spacing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Інструкція до гри</w:t>
            </w:r>
          </w:p>
        </w:tc>
      </w:tr>
    </w:tbl>
    <w:p w14:paraId="000004D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w:t>
      </w:r>
    </w:p>
    <w:p w14:paraId="000004D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 Запропонуйте учасникам виконати вправу «Батарейка» для кращого усвідомлення того, де ви власні сили витрачаєте, а де поповнюєте. </w:t>
      </w:r>
    </w:p>
    <w:p w14:paraId="000004D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Дайте інструкцію.</w:t>
      </w:r>
    </w:p>
    <w:p w14:paraId="000004D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Нехай кожен учасник/ця напише список того, що забирає в нього сили, що його виснажує. Можливо, це певні дії, спілкування з певними людьми, справи. А потім список 2 - як він/вона свої сили поповнює. Які справи та активності, можливо спілкування з кимось - додають сил. Дайте на це 10 хвилин (5 хвилин написати список, що забирає сили, 5 хвилин – що додає).</w:t>
      </w:r>
    </w:p>
    <w:p w14:paraId="000004E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Піс</w:t>
      </w:r>
      <w:r>
        <w:rPr>
          <w:rFonts w:hint="default" w:ascii="Times New Roman" w:hAnsi="Times New Roman" w:eastAsia="Garamond" w:cs="Times New Roman"/>
          <w:sz w:val="22"/>
          <w:szCs w:val="22"/>
          <w:rtl w:val="0"/>
        </w:rPr>
        <w:t>л</w:t>
      </w:r>
      <w:r>
        <w:rPr>
          <w:rFonts w:hint="default" w:ascii="Times New Roman" w:hAnsi="Times New Roman" w:eastAsia="Garamond" w:cs="Times New Roman"/>
          <w:color w:val="000000"/>
          <w:sz w:val="22"/>
          <w:szCs w:val="22"/>
          <w:rtl w:val="0"/>
        </w:rPr>
        <w:t xml:space="preserve">я написання двох списків запропонуйте учасникам/-цям об’єднатися в пари та обговорити цю вправу. Запропонуйте їм, по бажанню, поділитися тим, що вони написали. Але якщо вони не хочуть ділитися своїм списком, то можуть обговорити те, що було важливим для них в цій вправі. </w:t>
      </w:r>
      <w:r>
        <w:rPr>
          <w:rFonts w:hint="default" w:ascii="Times New Roman" w:hAnsi="Times New Roman" w:eastAsia="Garamond" w:cs="Times New Roman"/>
          <w:sz w:val="22"/>
          <w:szCs w:val="22"/>
          <w:rtl w:val="0"/>
        </w:rPr>
        <w:t>Наприклад</w:t>
      </w:r>
      <w:r>
        <w:rPr>
          <w:rFonts w:hint="default" w:ascii="Times New Roman" w:hAnsi="Times New Roman" w:eastAsia="Garamond" w:cs="Times New Roman"/>
          <w:color w:val="000000"/>
          <w:sz w:val="22"/>
          <w:szCs w:val="22"/>
          <w:rtl w:val="0"/>
        </w:rPr>
        <w:t>, що побачив/-ла, що є багато того, що забирає сили. Або, що те, що сили додає я вже давно не робив-ла чи навпаки, роблю це часто. Дайте на це обговорення 10 хв (по 5 хвилин в кожен бік).</w:t>
      </w: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1219200</wp:posOffset>
                </wp:positionV>
                <wp:extent cx="6010275" cy="1488440"/>
                <wp:effectExtent l="0" t="0" r="0" b="0"/>
                <wp:wrapNone/>
                <wp:docPr id="537476143" name="Rectangles 537476143"/>
                <wp:cNvGraphicFramePr/>
                <a:graphic xmlns:a="http://schemas.openxmlformats.org/drawingml/2006/main">
                  <a:graphicData uri="http://schemas.microsoft.com/office/word/2010/wordprocessingShape">
                    <wps:wsp>
                      <wps:cNvSpPr/>
                      <wps:spPr>
                        <a:xfrm>
                          <a:off x="2366580" y="3087850"/>
                          <a:ext cx="5958840" cy="13843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189AC5B5">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3907F1CC">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зали (необхідну кулькість) для учасників/-ць в програмі «Zoom», розділіть їх на  кімнати. Вишліть завдання для груп в чаті.</w:t>
                            </w:r>
                          </w:p>
                          <w:p w14:paraId="233F4613">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6B27C5E2">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0pt;margin-top:96pt;height:117.2pt;width:473.25pt;z-index:251659264;v-text-anchor:middle;mso-width-relative:page;mso-height-relative:page;" fillcolor="#4F81BD" filled="t" stroked="t" coordsize="21600,21600" o:gfxdata="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G/FVtgAAAAI&#10;AQAADwAAAAAAAAABACAAAAAiAAAAZHJzL2Rvd25yZXYueG1sUEsBAhQAFAAAAAgAh07iQCPW10RV&#10;AgAAxwQAAA4AAAAAAAAAAQAgAAAAJwEAAGRycy9lMm9Eb2MueG1sUEsFBgAAAAAGAAYAWQEAAO4F&#10;AAAAAA==&#10;">
                <v:fill on="t" focussize="0,0"/>
                <v:stroke weight="2pt" color="#243F60" joinstyle="round" startarrowwidth="narrow" startarrowlength="short" endarrowwidth="narrow" endarrowlength="short"/>
                <v:imagedata o:title=""/>
                <o:lock v:ext="edit" aspectratio="f"/>
                <v:textbox inset="7pt,3pt,7pt,3pt">
                  <w:txbxContent>
                    <w:p w14:paraId="189AC5B5">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3907F1CC">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Зробіть зали (необхідну кулькість) для учасників/-ць в програмі «Zoom», розділіть їх на  кімнати. Вишліть завдання для груп в чаті.</w:t>
                      </w:r>
                    </w:p>
                    <w:p w14:paraId="233F4613">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Після завершення роботи закрийте зали та перейдіть до загального обговорення. </w:t>
                      </w:r>
                    </w:p>
                    <w:p w14:paraId="6B27C5E2">
                      <w:pPr>
                        <w:spacing w:before="0" w:after="200" w:line="275" w:lineRule="auto"/>
                        <w:ind w:left="0" w:right="0" w:firstLine="0"/>
                        <w:jc w:val="center"/>
                      </w:pPr>
                    </w:p>
                  </w:txbxContent>
                </v:textbox>
              </v:rect>
            </w:pict>
          </mc:Fallback>
        </mc:AlternateContent>
      </w:r>
    </w:p>
    <w:p w14:paraId="000004E1">
      <w:pPr>
        <w:jc w:val="both"/>
        <w:rPr>
          <w:rFonts w:hint="default" w:ascii="Times New Roman" w:hAnsi="Times New Roman" w:eastAsia="Garamond" w:cs="Times New Roman"/>
          <w:color w:val="000000"/>
          <w:sz w:val="22"/>
          <w:szCs w:val="22"/>
        </w:rPr>
      </w:pPr>
    </w:p>
    <w:p w14:paraId="000004E2">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Для онлайн формату: </w:t>
      </w:r>
    </w:p>
    <w:p w14:paraId="000004E3">
      <w:pPr>
        <w:widowControl w:val="0"/>
        <w:pBdr>
          <w:top w:val="none" w:color="auto" w:sz="0" w:space="0"/>
          <w:left w:val="none" w:color="auto" w:sz="0" w:space="0"/>
          <w:bottom w:val="none" w:color="auto" w:sz="0" w:space="0"/>
          <w:right w:val="none" w:color="auto" w:sz="0" w:space="0"/>
          <w:between w:val="none" w:color="auto" w:sz="0" w:space="0"/>
        </w:pBdr>
        <w:spacing w:before="12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брейнстормінгу Ви можете вивести на екран файл ворд або слайд презентації та писати відповіді учасників/-ць на ньому. </w:t>
      </w:r>
    </w:p>
    <w:p w14:paraId="000004E4">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color w:val="000000"/>
          <w:sz w:val="22"/>
          <w:szCs w:val="22"/>
          <w:rtl w:val="0"/>
        </w:rPr>
        <w:t xml:space="preserve">4. </w:t>
      </w:r>
      <w:r>
        <w:rPr>
          <w:rFonts w:hint="default" w:ascii="Times New Roman" w:hAnsi="Times New Roman" w:eastAsia="Garamond" w:cs="Times New Roman"/>
          <w:b/>
          <w:i/>
          <w:color w:val="000000"/>
          <w:sz w:val="22"/>
          <w:szCs w:val="22"/>
          <w:u w:val="single"/>
          <w:rtl w:val="0"/>
        </w:rPr>
        <w:t>Примітка для фасилітаторів:</w:t>
      </w:r>
      <w:r>
        <w:rPr>
          <w:rFonts w:hint="default" w:ascii="Times New Roman" w:hAnsi="Times New Roman" w:eastAsia="Garamond" w:cs="Times New Roman"/>
          <w:i/>
          <w:color w:val="000000"/>
          <w:sz w:val="22"/>
          <w:szCs w:val="22"/>
          <w:rtl w:val="0"/>
        </w:rPr>
        <w:t xml:space="preserve">  Ви можете самі поділити їх на пари, в яких вони ще не були, чи попросити їх зробити розрахунок на «1-2». </w:t>
      </w:r>
    </w:p>
    <w:p w14:paraId="000004E5">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Засійкайте час на годиннику. Ви можете подавати якийсь звуковий сигнал (наприклад, дзвоника чи плескати в долоні), коли потрібно перейти до обговорення в інший бік. Або коли час виконання вправ завершися. Попереджайте також учасників заздалегідь про завершення вправи. Наприклад, що через 2 хвилини ми завершуємо.</w:t>
      </w:r>
    </w:p>
    <w:p w14:paraId="000004E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Після роботи в парах попросіть учасників/-ць надати зворотній зв’язок.</w:t>
      </w:r>
    </w:p>
    <w:p w14:paraId="000004E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4E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 Що було важливим для них в цій вправі? </w:t>
      </w:r>
    </w:p>
    <w:p w14:paraId="000004E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Чи дізналися вони, якісь нові активності, яких не робили раніше?</w:t>
      </w:r>
    </w:p>
    <w:p w14:paraId="000004EA">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Подякуйте учасникам та учасницям. Запитайте, чи є у них запитання, та дайте відповідь на них. </w:t>
      </w:r>
    </w:p>
    <w:p w14:paraId="000004EB">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3. Загальні стратегії копінгу (15 хвилин).</w:t>
      </w:r>
    </w:p>
    <w:p w14:paraId="000004E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Інструкція:</w:t>
      </w:r>
    </w:p>
    <w:p w14:paraId="000004E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Запитайте в учасників/ць чи знають вони, що таке «копінг стратегія»?</w:t>
      </w:r>
    </w:p>
    <w:p w14:paraId="000004E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Поясніть, що (coping — долати) — психологічна стратегія та спосіб подолання людиною стресової ситуації. Поняття об'єднує когнітивні, емоційні та поведінкові стратегії, які використовуються, щоб впоратися із запитами буденного життя.</w:t>
      </w:r>
    </w:p>
    <w:p w14:paraId="000004E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3. Потім перейдіть до обговорення різних стратегій копінгу, які були представлені у вправі «Батарейка», та будь-які альтернативні способи подолання стресу. </w:t>
      </w:r>
    </w:p>
    <w:p w14:paraId="000004F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Також обговоріть, які можуть бути наслідки, якщо хтось не просить підтримки, коли вона потрібна.  </w:t>
      </w:r>
    </w:p>
    <w:p w14:paraId="000004F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Принесіть фліпчарт із заголовком «Загальні стратегії копінгу», який ви підготували до заняття.</w:t>
      </w:r>
    </w:p>
    <w:p w14:paraId="000004F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Загальні стратегії копінгу, які захищають ваше фізичне та психічне здоров’я: </w:t>
      </w:r>
    </w:p>
    <w:p w14:paraId="000004F3">
      <w:pPr>
        <w:numPr>
          <w:ilvl w:val="0"/>
          <w:numId w:val="17"/>
        </w:numPr>
        <w:pBdr>
          <w:top w:val="none" w:color="auto" w:sz="0" w:space="0"/>
          <w:left w:val="none" w:color="auto" w:sz="0" w:space="0"/>
          <w:bottom w:val="none" w:color="auto" w:sz="0" w:space="0"/>
          <w:right w:val="none" w:color="auto" w:sz="0" w:space="0"/>
          <w:between w:val="none" w:color="auto" w:sz="0" w:space="0"/>
        </w:pBdr>
        <w:spacing w:before="80"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strike/>
          <w:sz w:val="22"/>
          <w:szCs w:val="22"/>
          <w:rtl w:val="0"/>
        </w:rPr>
        <w:t>Н</w:t>
      </w:r>
      <w:r>
        <w:rPr>
          <w:rFonts w:hint="default" w:ascii="Times New Roman" w:hAnsi="Times New Roman" w:eastAsia="Garamond" w:cs="Times New Roman"/>
          <w:color w:val="000000"/>
          <w:sz w:val="22"/>
          <w:szCs w:val="22"/>
          <w:rtl w:val="0"/>
        </w:rPr>
        <w:t>е ігноруйте власні емоції та почуття</w:t>
      </w:r>
    </w:p>
    <w:p w14:paraId="000004F4">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Намагайся розважатися кожен день </w:t>
      </w:r>
    </w:p>
    <w:p w14:paraId="000004F5">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Додай у своє життя навчання, задоволення та турботу</w:t>
      </w:r>
    </w:p>
    <w:p w14:paraId="000004F6">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Визнай свої кордони</w:t>
      </w:r>
    </w:p>
    <w:p w14:paraId="000004F7">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Будь активним</w:t>
      </w:r>
    </w:p>
    <w:p w14:paraId="000004F8">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Навчись розслаблятися</w:t>
      </w:r>
    </w:p>
    <w:p w14:paraId="000004F9">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sz w:val="22"/>
          <w:szCs w:val="22"/>
          <w:rtl w:val="0"/>
        </w:rPr>
        <w:t>Дотримуйся правил здорового сну: лягай спати вчасно сьогодні, щоб прокинутись бадьорим завтра</w:t>
      </w:r>
    </w:p>
    <w:p w14:paraId="000004FA">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Їж якомога здоровіші продукти</w:t>
      </w:r>
    </w:p>
    <w:p w14:paraId="000004FB">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Будь готовий/-a попросити допомоги</w:t>
      </w:r>
    </w:p>
    <w:p w14:paraId="000004FC">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Проводь час з друзями та родиною </w:t>
      </w:r>
    </w:p>
    <w:p w14:paraId="000004FD">
      <w:pPr>
        <w:numPr>
          <w:ilvl w:val="0"/>
          <w:numId w:val="17"/>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1F1F1F"/>
          <w:sz w:val="22"/>
          <w:szCs w:val="22"/>
          <w:highlight w:val="white"/>
          <w:rtl w:val="0"/>
        </w:rPr>
        <w:t>Шукай корисні та безпечні способи справлятися зі складними почуттями</w:t>
      </w:r>
    </w:p>
    <w:p w14:paraId="000004FE">
      <w:pPr>
        <w:pBdr>
          <w:top w:val="none" w:color="auto" w:sz="0" w:space="0"/>
          <w:left w:val="none" w:color="auto" w:sz="0" w:space="0"/>
          <w:bottom w:val="none" w:color="auto" w:sz="0" w:space="0"/>
          <w:right w:val="none" w:color="auto" w:sz="0" w:space="0"/>
          <w:between w:val="none" w:color="auto" w:sz="0" w:space="0"/>
        </w:pBdr>
        <w:spacing w:after="0" w:line="240" w:lineRule="auto"/>
        <w:ind w:left="0"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Заохочуйте учасників/ -ць до обговорення деталей кожної стратегії. </w:t>
      </w:r>
    </w:p>
    <w:p w14:paraId="000004FF">
      <w:pPr>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b/>
          <w:i/>
          <w:color w:val="000000"/>
          <w:sz w:val="22"/>
          <w:szCs w:val="22"/>
          <w:u w:val="single"/>
          <w:rtl w:val="0"/>
        </w:rPr>
        <w:t xml:space="preserve">Примітка для фасилітаторів: </w:t>
      </w:r>
      <w:r>
        <w:rPr>
          <w:rFonts w:hint="default" w:ascii="Times New Roman" w:hAnsi="Times New Roman" w:eastAsia="Garamond" w:cs="Times New Roman"/>
          <w:i/>
          <w:color w:val="000000"/>
          <w:sz w:val="22"/>
          <w:szCs w:val="22"/>
          <w:rtl w:val="0"/>
        </w:rPr>
        <w:t>Ви можете обговорити такі важливі моменти:</w:t>
      </w:r>
    </w:p>
    <w:p w14:paraId="00000500">
      <w:pPr>
        <w:spacing w:before="80" w:after="80"/>
        <w:rPr>
          <w:rFonts w:hint="default" w:ascii="Times New Roman" w:hAnsi="Times New Roman" w:eastAsia="Garamond" w:cs="Times New Roman"/>
          <w:i/>
          <w:sz w:val="22"/>
          <w:szCs w:val="22"/>
          <w:u w:val="single"/>
        </w:rPr>
      </w:pPr>
      <w:r>
        <w:rPr>
          <w:rFonts w:hint="default" w:ascii="Times New Roman" w:hAnsi="Times New Roman" w:eastAsia="Garamond" w:cs="Times New Roman"/>
          <w:i/>
          <w:sz w:val="22"/>
          <w:szCs w:val="22"/>
          <w:u w:val="single"/>
          <w:rtl w:val="0"/>
        </w:rPr>
        <w:t>Знай і дотримуйся своїх кордонів</w:t>
      </w:r>
    </w:p>
    <w:p w14:paraId="00000501">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Це дуже важливо для підтримки однолітків. Намагайся бути максимально чесним/-ою зі своїм другом із самого початку щодо того, що ти можеш, а що не можеш робити. Сказати «ні» або захистити особисті кордони не означає, що ти перестанеш бути другом, який турбується або підтримує. Ти можеш сказати, наприклад: «Я чую, що це щось дуже складне. Боюся, я не зможу тобі (самостійно) у цьому допомогти. Крім того, те, що ти мені розповідаєш, здається проблемою, з якою тобі може допомогти лише доросла людина». Якщо людина починає все більше довіряти тобі й ти починаєш відчувати себе пригніченим/-ою, ніколи не пізно попіклуватися про власний добробут. Ти можеш сказати: «Ти мені реально не байдужий,  і я хочу допомогти. Але я починаю відчувати, що це занадто і ми не зможемо впоратись самі. Я й надалі буду залишатись твоїм другом, але як щодо того, щоб ми спробували знайти когось іншого, з ким ти також можеш поговорити?»</w:t>
      </w:r>
    </w:p>
    <w:p w14:paraId="00000502">
      <w:pPr>
        <w:spacing w:before="80" w:after="80"/>
        <w:rPr>
          <w:rFonts w:hint="default" w:ascii="Times New Roman" w:hAnsi="Times New Roman" w:eastAsia="Garamond" w:cs="Times New Roman"/>
          <w:i/>
          <w:sz w:val="22"/>
          <w:szCs w:val="22"/>
          <w:highlight w:val="yellow"/>
          <w:u w:val="single"/>
        </w:rPr>
      </w:pPr>
      <w:r>
        <w:rPr>
          <w:rFonts w:hint="default" w:ascii="Times New Roman" w:hAnsi="Times New Roman" w:eastAsia="Garamond" w:cs="Times New Roman"/>
          <w:i/>
          <w:sz w:val="22"/>
          <w:szCs w:val="22"/>
          <w:u w:val="single"/>
          <w:rtl w:val="0"/>
        </w:rPr>
        <w:t>Н</w:t>
      </w:r>
      <w:r>
        <w:rPr>
          <w:rFonts w:hint="default" w:ascii="Times New Roman" w:hAnsi="Times New Roman" w:eastAsia="Garamond" w:cs="Times New Roman"/>
          <w:i/>
          <w:color w:val="000000"/>
          <w:sz w:val="22"/>
          <w:szCs w:val="22"/>
          <w:u w:val="single"/>
          <w:rtl w:val="0"/>
        </w:rPr>
        <w:t>е ігноруйте власні емоції та почуття</w:t>
      </w:r>
    </w:p>
    <w:p w14:paraId="00000503">
      <w:pPr>
        <w:spacing w:before="200"/>
        <w:jc w:val="both"/>
        <w:rPr>
          <w:rFonts w:hint="default" w:ascii="Times New Roman" w:hAnsi="Times New Roman" w:eastAsia="Garamond" w:cs="Times New Roman"/>
          <w:i/>
          <w:sz w:val="22"/>
          <w:szCs w:val="22"/>
          <w:u w:val="single"/>
        </w:rPr>
      </w:pPr>
      <w:r>
        <w:rPr>
          <w:rFonts w:hint="default" w:ascii="Times New Roman" w:hAnsi="Times New Roman" w:eastAsia="Garamond" w:cs="Times New Roman"/>
          <w:i/>
          <w:sz w:val="22"/>
          <w:szCs w:val="22"/>
          <w:rtl w:val="0"/>
        </w:rPr>
        <w:t>Прийми те, що деякі речі неможливо змінити, і зосередься на тих, які можна. Намагайся зосередити свої думки на позитивних речах про себе та своє життя, а не на негативних. Пам’ятай, що ми завжди вчимося чогось, що може допомогти нам у майбутньому, навіть із найважчого досвіду.</w:t>
      </w:r>
    </w:p>
    <w:p w14:paraId="00000504">
      <w:pPr>
        <w:spacing w:before="200"/>
        <w:jc w:val="both"/>
        <w:rPr>
          <w:rFonts w:hint="default" w:ascii="Times New Roman" w:hAnsi="Times New Roman" w:eastAsia="Garamond" w:cs="Times New Roman"/>
          <w:i/>
          <w:sz w:val="22"/>
          <w:szCs w:val="22"/>
          <w:u w:val="single"/>
        </w:rPr>
      </w:pPr>
      <w:r>
        <w:rPr>
          <w:rFonts w:hint="default" w:ascii="Times New Roman" w:hAnsi="Times New Roman" w:eastAsia="Garamond" w:cs="Times New Roman"/>
          <w:i/>
          <w:sz w:val="22"/>
          <w:szCs w:val="22"/>
          <w:u w:val="single"/>
          <w:rtl w:val="0"/>
        </w:rPr>
        <w:t xml:space="preserve">Намагайся розважатися кожен день </w:t>
      </w:r>
    </w:p>
    <w:p w14:paraId="00000505">
      <w:pPr>
        <w:spacing w:before="80" w:after="8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 xml:space="preserve">Пам’ятай про своє почуття гумору та вміння сміятися з іншими людьми. Важливо дозволити собі сміятися, не відчуваючи провини, якщо ти або твій друг переживає важкі часи. </w:t>
      </w:r>
    </w:p>
    <w:p w14:paraId="00000506">
      <w:pPr>
        <w:spacing w:before="200"/>
        <w:jc w:val="both"/>
        <w:rPr>
          <w:rFonts w:hint="default" w:ascii="Times New Roman" w:hAnsi="Times New Roman" w:eastAsia="Garamond" w:cs="Times New Roman"/>
          <w:i/>
          <w:sz w:val="22"/>
          <w:szCs w:val="22"/>
          <w:u w:val="single"/>
        </w:rPr>
      </w:pPr>
      <w:r>
        <w:rPr>
          <w:rFonts w:hint="default" w:ascii="Times New Roman" w:hAnsi="Times New Roman" w:eastAsia="Garamond" w:cs="Times New Roman"/>
          <w:i/>
          <w:sz w:val="22"/>
          <w:szCs w:val="22"/>
          <w:u w:val="single"/>
          <w:rtl w:val="0"/>
        </w:rPr>
        <w:t>Додай у своє життя навчання, задоволення та турботу</w:t>
      </w:r>
    </w:p>
    <w:p w14:paraId="00000507">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 xml:space="preserve">Життя – це не тільки навчання, робота чи інша серйозна діяльність, і це не тільки розваги та дозвілля. Обидва елементи важливі. Прагни здорового балансу у своєму житті. Займайся тим, що тобі подобається, як-от читай книги, слухай музику, грай чи присвяти час своїм хобі. </w:t>
      </w:r>
    </w:p>
    <w:p w14:paraId="00000508">
      <w:pPr>
        <w:spacing w:before="200"/>
        <w:jc w:val="both"/>
        <w:rPr>
          <w:rFonts w:hint="default" w:ascii="Times New Roman" w:hAnsi="Times New Roman" w:eastAsia="Garamond" w:cs="Times New Roman"/>
          <w:i/>
          <w:sz w:val="22"/>
          <w:szCs w:val="22"/>
          <w:u w:val="single"/>
        </w:rPr>
      </w:pPr>
      <w:r>
        <w:rPr>
          <w:rFonts w:hint="default" w:ascii="Times New Roman" w:hAnsi="Times New Roman" w:eastAsia="Garamond" w:cs="Times New Roman"/>
          <w:i/>
          <w:sz w:val="22"/>
          <w:szCs w:val="22"/>
          <w:u w:val="single"/>
          <w:rtl w:val="0"/>
        </w:rPr>
        <w:t>Визнай свої кордони</w:t>
      </w:r>
    </w:p>
    <w:p w14:paraId="00000509">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Хоча існує багато способів допомогти комусь, є також багато речей, які ти не контролюєш. Зосередься на тому, що ти можеш зробити, щоб покращити ситуацію, але нагадуй собі, що ти не можеш виправити все. Бути хорошим, неосудним слухачем – це вже корисно.</w:t>
      </w:r>
    </w:p>
    <w:p w14:paraId="0000050A">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u w:val="single"/>
          <w:rtl w:val="0"/>
        </w:rPr>
        <w:t>Будь активним</w:t>
      </w:r>
    </w:p>
    <w:p w14:paraId="0000050B">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Фізичні вправи важливі, щоб запобігти почуттям смутку, занепокоєння або тривоги. Знайди типи фізичної активності, які тобі подобаються, наприклад, ходьба, біг, танці, плавання або гра у футбол. Рекомендуються всі види спорту, але подбай про безпеку, займаючись ними.</w:t>
      </w:r>
    </w:p>
    <w:p w14:paraId="0000050C">
      <w:pPr>
        <w:spacing w:before="80" w:after="80"/>
        <w:rPr>
          <w:rFonts w:hint="default" w:ascii="Times New Roman" w:hAnsi="Times New Roman" w:eastAsia="Garamond" w:cs="Times New Roman"/>
          <w:i/>
          <w:sz w:val="22"/>
          <w:szCs w:val="22"/>
          <w:u w:val="single"/>
        </w:rPr>
      </w:pPr>
      <w:r>
        <w:rPr>
          <w:rFonts w:hint="default" w:ascii="Times New Roman" w:hAnsi="Times New Roman" w:eastAsia="Garamond" w:cs="Times New Roman"/>
          <w:i/>
          <w:sz w:val="22"/>
          <w:szCs w:val="22"/>
          <w:u w:val="single"/>
          <w:rtl w:val="0"/>
        </w:rPr>
        <w:t>Навчись розслаблятися</w:t>
      </w:r>
    </w:p>
    <w:p w14:paraId="0000050D">
      <w:pPr>
        <w:spacing w:before="200"/>
        <w:jc w:val="both"/>
        <w:rPr>
          <w:rFonts w:hint="default" w:ascii="Times New Roman" w:hAnsi="Times New Roman" w:eastAsia="Garamond" w:cs="Times New Roman"/>
          <w:i/>
          <w:sz w:val="22"/>
          <w:szCs w:val="22"/>
          <w:u w:val="single"/>
        </w:rPr>
      </w:pPr>
      <w:r>
        <w:rPr>
          <w:rFonts w:hint="default" w:ascii="Times New Roman" w:hAnsi="Times New Roman" w:eastAsia="Garamond" w:cs="Times New Roman"/>
          <w:i/>
          <w:sz w:val="22"/>
          <w:szCs w:val="22"/>
          <w:rtl w:val="0"/>
        </w:rPr>
        <w:t>Медитація та йога – це техніки, які можуть допомогти тобі відчути спокій і розслаблення. Молитва чи інші духовні практики можуть бути теж комусь корисними. Ще один варіант – провести час на природі. Це може бути спостереження за птахами або рослинами чи квітами. Зосередься на чомусь, що тримає тебе у теперішньому моменті.</w:t>
      </w:r>
    </w:p>
    <w:p w14:paraId="0000050E">
      <w:pPr>
        <w:spacing w:before="80" w:after="80"/>
        <w:rPr>
          <w:rFonts w:hint="default" w:ascii="Times New Roman" w:hAnsi="Times New Roman" w:eastAsia="Garamond" w:cs="Times New Roman"/>
          <w:i/>
          <w:sz w:val="22"/>
          <w:szCs w:val="22"/>
        </w:rPr>
      </w:pPr>
      <w:r>
        <w:rPr>
          <w:rFonts w:hint="default" w:ascii="Times New Roman" w:hAnsi="Times New Roman" w:eastAsia="Garamond" w:cs="Times New Roman"/>
          <w:i/>
          <w:strike/>
          <w:sz w:val="22"/>
          <w:szCs w:val="22"/>
          <w:u w:val="single"/>
          <w:rtl w:val="0"/>
        </w:rPr>
        <w:t>Добре висипайся</w:t>
      </w:r>
      <w:r>
        <w:rPr>
          <w:rFonts w:hint="default" w:ascii="Times New Roman" w:hAnsi="Times New Roman" w:eastAsia="Garamond" w:cs="Times New Roman"/>
          <w:color w:val="000000"/>
          <w:sz w:val="22"/>
          <w:szCs w:val="22"/>
          <w:rtl w:val="0"/>
        </w:rPr>
        <w:t xml:space="preserve"> 'засинай сьогодні, прокидайся завтра'</w:t>
      </w:r>
    </w:p>
    <w:p w14:paraId="0000050F">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Сон необхідний для концентрації та твого психічного й емоційного добробуту. Переконайся, що ти добре висипаєшся вночі й що цього достатньо для потреб твого організму. Вимкни всі електронні пристрої принаймні за годину до сну, оскільки світло від цих пристроїв може заважати тобі заснути.</w:t>
      </w:r>
    </w:p>
    <w:p w14:paraId="00000510">
      <w:pPr>
        <w:spacing w:before="80" w:after="80"/>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u w:val="single"/>
          <w:rtl w:val="0"/>
        </w:rPr>
        <w:t>Їж якомога здоровіші продукти</w:t>
      </w:r>
    </w:p>
    <w:p w14:paraId="00000511">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Їж якомога частіше і якомога здоровіше. Це означає їсти багато фруктів і овочів і не вживати занадто багато цукру і кофеїну. Це важливо для твого психічного та фізичного здоров’я.</w:t>
      </w:r>
    </w:p>
    <w:p w14:paraId="00000512">
      <w:pPr>
        <w:spacing w:before="80" w:after="80"/>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u w:val="single"/>
          <w:rtl w:val="0"/>
        </w:rPr>
        <w:t>Будь готовий/-a попросити допомоги</w:t>
      </w:r>
    </w:p>
    <w:p w14:paraId="00000513">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Згадай людей, яким ти довіряєш, у твоїй власній мережі дорослих. Розкажи їм про те, що ти дізнався під час тренінгу «Я підтримую друзів», запитай їх, чи можуть вони стати твоїми «безпечним дорослим», і поясни, що тобі може знадобитися їхня підтримка. Переконайся, що у тебе надійно зберігаються їхні контактні дані та ти знаєш, як отримати до них доступ. Ділитися почуттями з людиною, якій довіряєш, є здоровим способом зняти стрес. Іноді досить просто поговорити з людиною, якій ти довіряєш, але в деяких ситуаціях тобі може знадобитися професійна допомога соціального працівника або психолога. Якщо ти обговорюєш свою ситуацію як один з помічників-однолітків, не забудь поважати конфіденційність тих, хто у дистресі.</w:t>
      </w:r>
    </w:p>
    <w:p w14:paraId="00000514">
      <w:pPr>
        <w:spacing w:before="80" w:after="80"/>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u w:val="single"/>
          <w:rtl w:val="0"/>
        </w:rPr>
        <w:t xml:space="preserve">Проводь час з друзями та родиною </w:t>
      </w:r>
    </w:p>
    <w:p w14:paraId="00000515">
      <w:pPr>
        <w:spacing w:before="20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 xml:space="preserve">Підтримуй соціальну активність, беручи участь у заходах зі своїми друзями та родиною. Послухайте разом з ними музику. Разом займайся спортом і хобі. Спів і танці – хороший спосіб зняти стрес. Також можуть бути інші громадські заходи, які тобі подобаються і які надають тобі підтримку. </w:t>
      </w:r>
    </w:p>
    <w:p w14:paraId="00000516">
      <w:pPr>
        <w:spacing w:before="200"/>
        <w:jc w:val="both"/>
        <w:rPr>
          <w:rFonts w:hint="default" w:ascii="Times New Roman" w:hAnsi="Times New Roman" w:eastAsia="Garamond" w:cs="Times New Roman"/>
          <w:i/>
          <w:sz w:val="22"/>
          <w:szCs w:val="22"/>
          <w:u w:val="single"/>
        </w:rPr>
      </w:pPr>
      <w:r>
        <w:rPr>
          <w:rFonts w:hint="default" w:ascii="Times New Roman" w:hAnsi="Times New Roman" w:eastAsia="Garamond" w:cs="Times New Roman"/>
          <w:i/>
          <w:sz w:val="22"/>
          <w:szCs w:val="22"/>
          <w:u w:val="single"/>
          <w:rtl w:val="0"/>
        </w:rPr>
        <w:t>Уникай негативних стратегій копінгу</w:t>
      </w:r>
    </w:p>
    <w:p w14:paraId="00000517">
      <w:pPr>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Уникай вживання алкоголю або наркотиків як способу зниження стресу. Вони можуть мати тимчасовий ефект, дійсно піднімуть настрій або розслаблять, але довгострокові наслідки можуть завдати шкоди твоїм розуму та тілу.</w:t>
      </w:r>
      <w:r>
        <w:rPr>
          <w:rFonts w:hint="default" w:ascii="Times New Roman" w:hAnsi="Times New Roman" w:eastAsia="Garamond" w:cs="Times New Roman"/>
          <w:color w:val="FF0000"/>
          <w:sz w:val="22"/>
          <w:szCs w:val="22"/>
          <w:rtl w:val="0"/>
        </w:rPr>
        <w:t>.</w:t>
      </w:r>
    </w:p>
    <w:p w14:paraId="00000518">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6. Подякуйте учасникам та учасницям. Запитайте, чи є у них запитання, та дайте відповідь на них. </w:t>
      </w:r>
    </w:p>
    <w:p w14:paraId="00000519">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Роздайте роздатковий матеріал 3 з «Робочого зошита» учасникам/-цям.</w:t>
      </w:r>
    </w:p>
    <w:p w14:paraId="0000051A">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5. Рольова гра. Практика застосування принципів ППД.</w:t>
      </w:r>
    </w:p>
    <w:p w14:paraId="0000051B">
      <w:pPr>
        <w:spacing w:after="0" w:line="240" w:lineRule="auto"/>
        <w:rPr>
          <w:rFonts w:hint="default" w:ascii="Times New Roman" w:hAnsi="Times New Roman" w:eastAsia="Garamond" w:cs="Times New Roman"/>
          <w:b/>
          <w:sz w:val="22"/>
          <w:szCs w:val="22"/>
        </w:rPr>
      </w:pPr>
      <w:r>
        <w:rPr>
          <w:rFonts w:hint="default" w:ascii="Times New Roman" w:hAnsi="Times New Roman" w:eastAsia="Garamond" w:cs="Times New Roman"/>
          <w:b/>
          <w:color w:val="000000"/>
          <w:sz w:val="22"/>
          <w:szCs w:val="22"/>
          <w:rtl w:val="0"/>
        </w:rPr>
        <w:t>Вправа Практика ППД – рольові ігри (20 хвилин)</w:t>
      </w:r>
    </w:p>
    <w:tbl>
      <w:tblPr>
        <w:tblStyle w:val="87"/>
        <w:tblW w:w="7000" w:type="dxa"/>
        <w:tblInd w:w="-230" w:type="dxa"/>
        <w:tblLayout w:type="fixed"/>
        <w:tblCellMar>
          <w:top w:w="15" w:type="dxa"/>
          <w:left w:w="15" w:type="dxa"/>
          <w:bottom w:w="15" w:type="dxa"/>
          <w:right w:w="15" w:type="dxa"/>
        </w:tblCellMar>
      </w:tblPr>
      <w:tblGrid>
        <w:gridCol w:w="7000"/>
      </w:tblGrid>
      <w:tr w14:paraId="7424D937">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E2EFD9"/>
            <w:tcMar>
              <w:top w:w="0" w:type="dxa"/>
              <w:left w:w="115" w:type="dxa"/>
              <w:bottom w:w="0" w:type="dxa"/>
              <w:right w:w="115" w:type="dxa"/>
            </w:tcMar>
          </w:tcPr>
          <w:p w14:paraId="0000051C">
            <w:pPr>
              <w:spacing w:before="20"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Мета вправи</w:t>
            </w:r>
          </w:p>
        </w:tc>
      </w:tr>
      <w:tr w14:paraId="0BFE599C">
        <w:tblPrEx>
          <w:tblCellMar>
            <w:top w:w="15" w:type="dxa"/>
            <w:left w:w="15" w:type="dxa"/>
            <w:bottom w:w="15" w:type="dxa"/>
            <w:right w:w="15" w:type="dxa"/>
          </w:tblCellMar>
        </w:tblPrEx>
        <w:trPr>
          <w:trHeight w:val="360" w:hRule="atLeast"/>
        </w:trPr>
        <w:tc>
          <w:tcPr>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000051D">
            <w:pPr>
              <w:numPr>
                <w:ilvl w:val="0"/>
                <w:numId w:val="18"/>
              </w:numPr>
              <w:spacing w:after="0" w:line="240" w:lineRule="auto"/>
              <w:ind w:left="360" w:hanging="36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Потренуватись надавати ППД однолітку, який перебуває в дистресі. </w:t>
            </w:r>
          </w:p>
          <w:p w14:paraId="0000051E">
            <w:pPr>
              <w:numPr>
                <w:ilvl w:val="0"/>
                <w:numId w:val="18"/>
              </w:numPr>
              <w:spacing w:after="0" w:line="240" w:lineRule="auto"/>
              <w:ind w:left="360" w:hanging="36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Закріпити знання, отримані під час тренінгу.</w:t>
            </w:r>
          </w:p>
        </w:tc>
      </w:tr>
      <w:tr w14:paraId="286AB3CC">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E2EFD9"/>
            <w:tcMar>
              <w:top w:w="0" w:type="dxa"/>
              <w:left w:w="115" w:type="dxa"/>
              <w:bottom w:w="0" w:type="dxa"/>
              <w:right w:w="115" w:type="dxa"/>
            </w:tcMar>
          </w:tcPr>
          <w:p w14:paraId="0000051F">
            <w:pPr>
              <w:spacing w:before="20"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Матеріали</w:t>
            </w:r>
          </w:p>
        </w:tc>
      </w:tr>
      <w:tr w14:paraId="359F14E6">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0000520">
            <w:pPr>
              <w:numPr>
                <w:ilvl w:val="0"/>
                <w:numId w:val="19"/>
              </w:numPr>
              <w:spacing w:after="0" w:line="240" w:lineRule="auto"/>
              <w:ind w:left="360" w:hanging="36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Роздатковий матеріал: Що таке підтримка однолітків? (Див. Додаток 4)</w:t>
            </w:r>
          </w:p>
          <w:p w14:paraId="00000521">
            <w:pPr>
              <w:numPr>
                <w:ilvl w:val="0"/>
                <w:numId w:val="19"/>
              </w:numPr>
              <w:spacing w:after="0" w:line="240" w:lineRule="auto"/>
              <w:ind w:left="360" w:hanging="36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Сценарії для рольових ігор (див. Додаток 5)</w:t>
            </w:r>
          </w:p>
          <w:p w14:paraId="00000522">
            <w:pPr>
              <w:numPr>
                <w:ilvl w:val="0"/>
                <w:numId w:val="19"/>
              </w:numPr>
              <w:spacing w:after="0" w:line="240" w:lineRule="auto"/>
              <w:ind w:left="360" w:hanging="36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Місце для роботи учасників у групах для підготовки рольових ігор</w:t>
            </w:r>
          </w:p>
        </w:tc>
      </w:tr>
      <w:tr w14:paraId="66487AF9">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E2EFD9"/>
            <w:tcMar>
              <w:top w:w="0" w:type="dxa"/>
              <w:left w:w="115" w:type="dxa"/>
              <w:bottom w:w="0" w:type="dxa"/>
              <w:right w:w="115" w:type="dxa"/>
            </w:tcMar>
          </w:tcPr>
          <w:p w14:paraId="00000523">
            <w:pPr>
              <w:spacing w:before="20"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Джерело вправи</w:t>
            </w:r>
          </w:p>
        </w:tc>
      </w:tr>
      <w:tr w14:paraId="792DEEFD">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0000524">
            <w:pPr>
              <w:spacing w:after="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Розроблена для цього набору ресурсів</w:t>
            </w:r>
          </w:p>
        </w:tc>
      </w:tr>
    </w:tbl>
    <w:p w14:paraId="00000525">
      <w:pPr>
        <w:spacing w:before="480" w:after="120" w:line="240" w:lineRule="auto"/>
        <w:jc w:val="both"/>
        <w:rPr>
          <w:rFonts w:hint="default" w:ascii="Times New Roman" w:hAnsi="Times New Roman" w:eastAsia="Garamond" w:cs="Times New Roman"/>
          <w:i/>
          <w:sz w:val="22"/>
          <w:szCs w:val="22"/>
        </w:rPr>
      </w:pPr>
      <w:r>
        <w:rPr>
          <w:rFonts w:hint="default" w:ascii="Times New Roman" w:hAnsi="Times New Roman" w:eastAsia="Garamond" w:cs="Times New Roman"/>
          <w:b/>
          <w:i/>
          <w:color w:val="000000"/>
          <w:sz w:val="22"/>
          <w:szCs w:val="22"/>
          <w:u w:val="single"/>
          <w:rtl w:val="0"/>
        </w:rPr>
        <w:t>Примітка для фасилітаторів про підготовку вправи:</w:t>
      </w:r>
      <w:r>
        <w:rPr>
          <w:rFonts w:hint="default" w:ascii="Times New Roman" w:hAnsi="Times New Roman" w:eastAsia="Garamond" w:cs="Times New Roman"/>
          <w:b/>
          <w:i/>
          <w:color w:val="000000"/>
          <w:sz w:val="22"/>
          <w:szCs w:val="22"/>
          <w:rtl w:val="0"/>
        </w:rPr>
        <w:t xml:space="preserve"> </w:t>
      </w:r>
      <w:r>
        <w:rPr>
          <w:rFonts w:hint="default" w:ascii="Times New Roman" w:hAnsi="Times New Roman" w:eastAsia="Garamond" w:cs="Times New Roman"/>
          <w:i/>
          <w:color w:val="000000"/>
          <w:sz w:val="22"/>
          <w:szCs w:val="22"/>
          <w:rtl w:val="0"/>
        </w:rPr>
        <w:t xml:space="preserve">Для цієї вправи рекомендовано використовувати заздалегідь розроблені вказівки для рольових ігор, щоб точно забезпечити огляд відповідних і важливих аспектів підтримки однолітків. Використання заздалегідь розроблених вказівок також є способом убезпечити групу, наприклад, у випадку, якщо учасникам важко проілюструвати стресову подію, або якщо рольова гра стає занадто наочною чи інтенсивною. </w:t>
      </w:r>
    </w:p>
    <w:p w14:paraId="00000526">
      <w:pPr>
        <w:spacing w:before="200" w:line="240" w:lineRule="auto"/>
        <w:jc w:val="both"/>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Рольові ігри можуть викликати спогади про особистий досвід учасників, що може призвести до сильних емоційних реакцій. Фасилітатори повинні бути спостережливими та готовими надати підтримку, щоб впоратися з такою ситуацією, заспокоюючи та </w:t>
      </w:r>
      <w:r>
        <w:rPr>
          <w:rFonts w:hint="default" w:ascii="Times New Roman" w:hAnsi="Times New Roman" w:eastAsia="Garamond" w:cs="Times New Roman"/>
          <w:i/>
          <w:sz w:val="22"/>
          <w:szCs w:val="22"/>
          <w:rtl w:val="0"/>
        </w:rPr>
        <w:t>підбадьорюючі</w:t>
      </w:r>
      <w:r>
        <w:rPr>
          <w:rFonts w:hint="default" w:ascii="Times New Roman" w:hAnsi="Times New Roman" w:eastAsia="Garamond" w:cs="Times New Roman"/>
          <w:i/>
          <w:color w:val="000000"/>
          <w:sz w:val="22"/>
          <w:szCs w:val="22"/>
          <w:rtl w:val="0"/>
        </w:rPr>
        <w:t xml:space="preserve"> учасника. Якщо учасник дуже активно реагує, дайте йому вийт</w:t>
      </w:r>
      <w:r>
        <w:rPr>
          <w:rFonts w:hint="default" w:ascii="Times New Roman" w:hAnsi="Times New Roman" w:eastAsia="Garamond" w:cs="Times New Roman"/>
          <w:i/>
          <w:sz w:val="22"/>
          <w:szCs w:val="22"/>
          <w:rtl w:val="0"/>
        </w:rPr>
        <w:t>и</w:t>
      </w:r>
      <w:r>
        <w:rPr>
          <w:rFonts w:hint="default" w:ascii="Times New Roman" w:hAnsi="Times New Roman" w:eastAsia="Garamond" w:cs="Times New Roman"/>
          <w:i/>
          <w:color w:val="000000"/>
          <w:sz w:val="22"/>
          <w:szCs w:val="22"/>
          <w:rtl w:val="0"/>
        </w:rPr>
        <w:t xml:space="preserve"> та побути за межами кімнати та запропонуйте йому поговорити з одним із фасилітаторів про те, що він відчуває. </w:t>
      </w:r>
    </w:p>
    <w:p w14:paraId="00000527">
      <w:pPr>
        <w:spacing w:before="20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Інструкції: </w:t>
      </w:r>
    </w:p>
    <w:p w14:paraId="00000528">
      <w:pPr>
        <w:numPr>
          <w:ilvl w:val="0"/>
          <w:numId w:val="20"/>
        </w:numPr>
        <w:spacing w:before="120" w:after="120" w:line="240" w:lineRule="auto"/>
        <w:ind w:left="36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Попросіть учасників сісти в коло чи за свої столи.</w:t>
      </w:r>
    </w:p>
    <w:p w14:paraId="00000529">
      <w:pPr>
        <w:spacing w:before="120" w:after="120" w:line="240" w:lineRule="auto"/>
        <w:jc w:val="both"/>
        <w:rPr>
          <w:rFonts w:hint="default" w:ascii="Times New Roman" w:hAnsi="Times New Roman" w:eastAsia="Garamond" w:cs="Times New Roman"/>
          <w:color w:val="000000"/>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-113665</wp:posOffset>
                </wp:positionH>
                <wp:positionV relativeFrom="paragraph">
                  <wp:posOffset>50800</wp:posOffset>
                </wp:positionV>
                <wp:extent cx="6009640" cy="1654810"/>
                <wp:effectExtent l="0" t="0" r="0" b="0"/>
                <wp:wrapNone/>
                <wp:docPr id="537476158" name="Rectangles 537476158"/>
                <wp:cNvGraphicFramePr/>
                <a:graphic xmlns:a="http://schemas.openxmlformats.org/drawingml/2006/main">
                  <a:graphicData uri="http://schemas.microsoft.com/office/word/2010/wordprocessingShape">
                    <wps:wsp>
                      <wps:cNvSpPr/>
                      <wps:spPr>
                        <a:xfrm>
                          <a:off x="2366580" y="3305338"/>
                          <a:ext cx="5958840" cy="949325"/>
                        </a:xfrm>
                        <a:prstGeom prst="rect">
                          <a:avLst/>
                        </a:prstGeom>
                        <a:solidFill>
                          <a:srgbClr val="4F81BD"/>
                        </a:solidFill>
                        <a:ln w="25400" cap="flat" cmpd="sng">
                          <a:solidFill>
                            <a:srgbClr val="243F60"/>
                          </a:solidFill>
                          <a:prstDash val="solid"/>
                          <a:round/>
                          <a:headEnd type="none" w="sm" len="sm"/>
                          <a:tailEnd type="none" w="sm" len="sm"/>
                        </a:ln>
                      </wps:spPr>
                      <wps:txbx>
                        <w:txbxContent>
                          <w:p w14:paraId="17CBB7FA">
                            <w:pPr>
                              <w:spacing w:before="120" w:after="200" w:line="275" w:lineRule="auto"/>
                              <w:ind w:left="0" w:right="0" w:firstLine="0"/>
                              <w:jc w:val="both"/>
                            </w:pPr>
                          </w:p>
                          <w:p w14:paraId="391F6971">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49178BFF">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Спробуйте прочитати ролі акторів як сценарій та зробите обговорення з групою по питання в кінці рольової гри. </w:t>
                            </w:r>
                          </w:p>
                          <w:p w14:paraId="3C35E5E4">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8.95pt;margin-top:4pt;height:130.3pt;width:473.2pt;z-index:251659264;v-text-anchor:middle;mso-width-relative:page;mso-height-relative:page;" fillcolor="#4F81BD" filled="t" stroked="t" coordsize="21600,21600" o:gfxdata="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YgsK3NkAAAAJ&#10;AQAADwAAAAAAAAABACAAAAAiAAAAZHJzL2Rvd25yZXYueG1sUEsBAhQAFAAAAAgAh07iQLfTvw5U&#10;AgAAxgQAAA4AAAAAAAAAAQAgAAAAKAEAAGRycy9lMm9Eb2MueG1sUEsFBgAAAAAGAAYAWQEAAO4F&#10;AAAAAA==&#10;">
                <v:fill on="t" focussize="0,0"/>
                <v:stroke weight="2pt" color="#243F60" joinstyle="round" startarrowwidth="narrow" startarrowlength="short" endarrowwidth="narrow" endarrowlength="short"/>
                <v:imagedata o:title=""/>
                <o:lock v:ext="edit" aspectratio="f"/>
                <v:textbox inset="7pt,3pt,7pt,3pt">
                  <w:txbxContent>
                    <w:p w14:paraId="17CBB7FA">
                      <w:pPr>
                        <w:spacing w:before="120" w:after="200" w:line="275" w:lineRule="auto"/>
                        <w:ind w:left="0" w:right="0" w:firstLine="0"/>
                        <w:jc w:val="both"/>
                      </w:pPr>
                    </w:p>
                    <w:p w14:paraId="391F6971">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Для онлайн формату: </w:t>
                      </w:r>
                    </w:p>
                    <w:p w14:paraId="49178BFF">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 xml:space="preserve">Спробуйте прочитати ролі акторів як сценарій та зробите обговорення з групою по питання в кінці рольової гри. </w:t>
                      </w:r>
                    </w:p>
                    <w:p w14:paraId="3C35E5E4">
                      <w:pPr>
                        <w:spacing w:before="0" w:after="200" w:line="275" w:lineRule="auto"/>
                        <w:ind w:left="0" w:right="0" w:firstLine="0"/>
                        <w:jc w:val="center"/>
                      </w:pPr>
                    </w:p>
                  </w:txbxContent>
                </v:textbox>
              </v:rect>
            </w:pict>
          </mc:Fallback>
        </mc:AlternateContent>
      </w:r>
    </w:p>
    <w:p w14:paraId="0000052A">
      <w:pPr>
        <w:spacing w:before="120" w:after="120" w:line="240" w:lineRule="auto"/>
        <w:jc w:val="both"/>
        <w:rPr>
          <w:rFonts w:hint="default" w:ascii="Times New Roman" w:hAnsi="Times New Roman" w:eastAsia="Garamond" w:cs="Times New Roman"/>
          <w:sz w:val="22"/>
          <w:szCs w:val="22"/>
        </w:rPr>
      </w:pPr>
    </w:p>
    <w:p w14:paraId="0000052B">
      <w:pPr>
        <w:spacing w:before="120" w:after="120" w:line="240" w:lineRule="auto"/>
        <w:jc w:val="both"/>
        <w:rPr>
          <w:rFonts w:hint="default" w:ascii="Times New Roman" w:hAnsi="Times New Roman" w:eastAsia="Garamond" w:cs="Times New Roman"/>
          <w:sz w:val="22"/>
          <w:szCs w:val="22"/>
        </w:rPr>
      </w:pPr>
    </w:p>
    <w:p w14:paraId="0000052C">
      <w:pPr>
        <w:spacing w:before="120" w:after="120" w:line="240" w:lineRule="auto"/>
        <w:jc w:val="both"/>
        <w:rPr>
          <w:rFonts w:hint="default" w:ascii="Times New Roman" w:hAnsi="Times New Roman" w:eastAsia="Garamond" w:cs="Times New Roman"/>
          <w:sz w:val="22"/>
          <w:szCs w:val="22"/>
        </w:rPr>
      </w:pPr>
    </w:p>
    <w:p w14:paraId="0000052D">
      <w:pPr>
        <w:spacing w:before="120" w:after="120" w:line="240" w:lineRule="auto"/>
        <w:jc w:val="both"/>
        <w:rPr>
          <w:rFonts w:hint="default" w:ascii="Times New Roman" w:hAnsi="Times New Roman" w:eastAsia="Garamond" w:cs="Times New Roman"/>
          <w:color w:val="000000"/>
          <w:sz w:val="22"/>
          <w:szCs w:val="22"/>
        </w:rPr>
      </w:pPr>
    </w:p>
    <w:p w14:paraId="0000052E">
      <w:pPr>
        <w:spacing w:before="120" w:after="120" w:line="240" w:lineRule="auto"/>
        <w:jc w:val="both"/>
        <w:rPr>
          <w:rFonts w:hint="default" w:ascii="Times New Roman" w:hAnsi="Times New Roman" w:eastAsia="Garamond" w:cs="Times New Roman"/>
          <w:color w:val="000000"/>
          <w:sz w:val="22"/>
          <w:szCs w:val="22"/>
        </w:rPr>
      </w:pPr>
    </w:p>
    <w:p w14:paraId="0000052F">
      <w:pPr>
        <w:spacing w:before="120" w:after="120" w:line="240" w:lineRule="auto"/>
        <w:jc w:val="both"/>
        <w:rPr>
          <w:rFonts w:hint="default" w:ascii="Times New Roman" w:hAnsi="Times New Roman" w:eastAsia="Garamond" w:cs="Times New Roman"/>
          <w:color w:val="000000"/>
          <w:sz w:val="22"/>
          <w:szCs w:val="22"/>
        </w:rPr>
      </w:pPr>
    </w:p>
    <w:p w14:paraId="00000530">
      <w:pPr>
        <w:numPr>
          <w:ilvl w:val="0"/>
          <w:numId w:val="20"/>
        </w:numPr>
        <w:spacing w:before="120" w:after="120" w:line="240" w:lineRule="auto"/>
        <w:ind w:left="36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Скажіть їм, що зараз важливо відпрацьовувати свої навички. </w:t>
      </w:r>
    </w:p>
    <w:p w14:paraId="00000531">
      <w:pPr>
        <w:numPr>
          <w:ilvl w:val="0"/>
          <w:numId w:val="20"/>
        </w:numPr>
        <w:spacing w:before="120" w:after="120" w:line="240" w:lineRule="auto"/>
        <w:ind w:left="36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Попросіть учасників коротко виділити ключові дії з трьох принципів ППД: </w:t>
      </w:r>
      <w:r>
        <w:rPr>
          <w:rFonts w:hint="default" w:ascii="Times New Roman" w:hAnsi="Times New Roman" w:eastAsia="Garamond" w:cs="Times New Roman"/>
          <w:b/>
          <w:color w:val="000000"/>
          <w:sz w:val="22"/>
          <w:szCs w:val="22"/>
          <w:rtl w:val="0"/>
        </w:rPr>
        <w:t>ДИВИТИСЬ</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b/>
          <w:color w:val="000000"/>
          <w:sz w:val="22"/>
          <w:szCs w:val="22"/>
          <w:rtl w:val="0"/>
        </w:rPr>
        <w:t>СЛУХАТИ</w:t>
      </w:r>
      <w:r>
        <w:rPr>
          <w:rFonts w:hint="default" w:ascii="Times New Roman" w:hAnsi="Times New Roman" w:eastAsia="Garamond" w:cs="Times New Roman"/>
          <w:color w:val="000000"/>
          <w:sz w:val="22"/>
          <w:szCs w:val="22"/>
          <w:rtl w:val="0"/>
        </w:rPr>
        <w:t xml:space="preserve"> й </w:t>
      </w:r>
      <w:r>
        <w:rPr>
          <w:rFonts w:hint="default" w:ascii="Times New Roman" w:hAnsi="Times New Roman" w:eastAsia="Garamond" w:cs="Times New Roman"/>
          <w:b/>
          <w:color w:val="000000"/>
          <w:sz w:val="22"/>
          <w:szCs w:val="22"/>
          <w:rtl w:val="0"/>
        </w:rPr>
        <w:t>НАПРАВЛЯТИ</w:t>
      </w:r>
      <w:r>
        <w:rPr>
          <w:rFonts w:hint="default" w:ascii="Times New Roman" w:hAnsi="Times New Roman" w:eastAsia="Garamond" w:cs="Times New Roman"/>
          <w:color w:val="000000"/>
          <w:sz w:val="22"/>
          <w:szCs w:val="22"/>
          <w:rtl w:val="0"/>
        </w:rPr>
        <w:t>. Заохочуйте їх використовувати відповідну мову тіла для кожного принципу та окресліть важливі речі, про які слід думати в межах кожного принципу. Переконайтеся в тому, що проговорені такі моменти:</w:t>
      </w:r>
    </w:p>
    <w:p w14:paraId="00000532">
      <w:pPr>
        <w:numPr>
          <w:ilvl w:val="0"/>
          <w:numId w:val="1"/>
        </w:numPr>
        <w:spacing w:before="280" w:after="0" w:line="240" w:lineRule="auto"/>
        <w:ind w:left="717"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Насамперед подбайте про власну безпеку. </w:t>
      </w:r>
    </w:p>
    <w:p w14:paraId="00000533">
      <w:pPr>
        <w:numPr>
          <w:ilvl w:val="0"/>
          <w:numId w:val="1"/>
        </w:numPr>
        <w:spacing w:after="0" w:line="240" w:lineRule="auto"/>
        <w:ind w:left="717"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Не майте завищених очікувань від усіх рішень. </w:t>
      </w:r>
    </w:p>
    <w:p w14:paraId="00000534">
      <w:pPr>
        <w:numPr>
          <w:ilvl w:val="0"/>
          <w:numId w:val="1"/>
        </w:numPr>
        <w:spacing w:after="0" w:line="240" w:lineRule="auto"/>
        <w:ind w:left="717"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Активно слухайте свого друга.</w:t>
      </w:r>
    </w:p>
    <w:p w14:paraId="00000535">
      <w:pPr>
        <w:numPr>
          <w:ilvl w:val="0"/>
          <w:numId w:val="1"/>
        </w:numPr>
        <w:spacing w:after="0" w:line="240" w:lineRule="auto"/>
        <w:ind w:left="717"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Зверніться до координатора(-ів) або дорослих, яким довіряєте, за допомогою, щоб зв’язати/перенаправити друга, або коли ви відчуваєте надмірну напругу.</w:t>
      </w:r>
    </w:p>
    <w:p w14:paraId="00000536">
      <w:pPr>
        <w:numPr>
          <w:ilvl w:val="0"/>
          <w:numId w:val="1"/>
        </w:numPr>
        <w:spacing w:after="280" w:line="240" w:lineRule="auto"/>
        <w:ind w:left="717"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Порушуйте правило конфіденційності безпечним і шанобливим способом, якщо ситуація є терміновою або якщо ваш друг переживає щось дуже </w:t>
      </w:r>
      <w:r>
        <w:rPr>
          <w:rFonts w:hint="default" w:ascii="Times New Roman" w:hAnsi="Times New Roman" w:eastAsia="Garamond" w:cs="Times New Roman"/>
          <w:sz w:val="22"/>
          <w:szCs w:val="22"/>
          <w:rtl w:val="0"/>
        </w:rPr>
        <w:t>складне</w:t>
      </w:r>
      <w:r>
        <w:rPr>
          <w:rFonts w:hint="default" w:ascii="Times New Roman" w:hAnsi="Times New Roman" w:eastAsia="Garamond" w:cs="Times New Roman"/>
          <w:color w:val="000000"/>
          <w:sz w:val="22"/>
          <w:szCs w:val="22"/>
          <w:rtl w:val="0"/>
        </w:rPr>
        <w:t xml:space="preserve"> або наражає себе на ризик. </w:t>
      </w:r>
    </w:p>
    <w:p w14:paraId="00000537">
      <w:pPr>
        <w:numPr>
          <w:ilvl w:val="0"/>
          <w:numId w:val="21"/>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Попросіть учасників переглянути роздатковий матеріал 4</w:t>
      </w:r>
      <w:r>
        <w:rPr>
          <w:rFonts w:hint="default" w:ascii="Times New Roman" w:hAnsi="Times New Roman" w:eastAsia="Garamond" w:cs="Times New Roman"/>
          <w:sz w:val="22"/>
          <w:szCs w:val="22"/>
          <w:rtl w:val="0"/>
        </w:rPr>
        <w:t xml:space="preserve"> </w:t>
      </w:r>
      <w:r>
        <w:rPr>
          <w:rFonts w:hint="default" w:ascii="Times New Roman" w:hAnsi="Times New Roman" w:eastAsia="Garamond" w:cs="Times New Roman"/>
          <w:color w:val="000000"/>
          <w:sz w:val="22"/>
          <w:szCs w:val="22"/>
          <w:rtl w:val="0"/>
        </w:rPr>
        <w:t>з «Робочого зошита». Перегляньте пункти в обох стовпцях: «Підтримка однолітків — це…» та «Підтримка однолітків — це не…» </w:t>
      </w:r>
    </w:p>
    <w:p w14:paraId="00000538">
      <w:pPr>
        <w:numPr>
          <w:ilvl w:val="0"/>
          <w:numId w:val="22"/>
        </w:numPr>
        <w:spacing w:before="120" w:after="120" w:line="240" w:lineRule="auto"/>
        <w:ind w:left="36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Розділіть учасників на групи по п’ять осіб. Поясніть наступну частину вправи:</w:t>
      </w:r>
    </w:p>
    <w:p w14:paraId="00000539">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i/>
          <w:color w:val="000000"/>
          <w:sz w:val="22"/>
          <w:szCs w:val="22"/>
          <w:rtl w:val="0"/>
        </w:rPr>
        <w:t>«Зараз ми підійшли до того моменту в тренінгу, коли ми об’єднаємо все, чого навчилися. Я роздам сценарії, які ілюструють, де можна використовувати підтримку однолітків, керуючись принципами ППД. Кожна група отримає свій сценарій. Ваше завдання — використати сценарій як посібник для розробки рольової гри, яка ілюструватиме таке:</w:t>
      </w:r>
    </w:p>
    <w:p w14:paraId="0000053A">
      <w:pPr>
        <w:numPr>
          <w:ilvl w:val="0"/>
          <w:numId w:val="23"/>
        </w:numPr>
        <w:spacing w:before="120" w:after="12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Одноліток, який перебуває в дистресі — як би ви використали принцип </w:t>
      </w:r>
      <w:r>
        <w:rPr>
          <w:rFonts w:hint="default" w:ascii="Times New Roman" w:hAnsi="Times New Roman" w:eastAsia="Garamond" w:cs="Times New Roman"/>
          <w:b/>
          <w:i/>
          <w:color w:val="000000"/>
          <w:sz w:val="22"/>
          <w:szCs w:val="22"/>
          <w:rtl w:val="0"/>
        </w:rPr>
        <w:t>ДИВИТИСЬ, СЛУХАТИ</w:t>
      </w:r>
      <w:r>
        <w:rPr>
          <w:rFonts w:hint="default" w:ascii="Times New Roman" w:hAnsi="Times New Roman" w:eastAsia="Garamond" w:cs="Times New Roman"/>
          <w:i/>
          <w:color w:val="000000"/>
          <w:sz w:val="22"/>
          <w:szCs w:val="22"/>
          <w:rtl w:val="0"/>
        </w:rPr>
        <w:t xml:space="preserve"> й</w:t>
      </w:r>
      <w:r>
        <w:rPr>
          <w:rFonts w:hint="default" w:ascii="Times New Roman" w:hAnsi="Times New Roman" w:eastAsia="Garamond" w:cs="Times New Roman"/>
          <w:b/>
          <w:i/>
          <w:color w:val="000000"/>
          <w:sz w:val="22"/>
          <w:szCs w:val="22"/>
          <w:rtl w:val="0"/>
        </w:rPr>
        <w:t xml:space="preserve"> НАПРАВЛЯТИ у</w:t>
      </w:r>
      <w:r>
        <w:rPr>
          <w:rFonts w:hint="default" w:ascii="Times New Roman" w:hAnsi="Times New Roman" w:eastAsia="Garamond" w:cs="Times New Roman"/>
          <w:i/>
          <w:color w:val="000000"/>
          <w:sz w:val="22"/>
          <w:szCs w:val="22"/>
          <w:rtl w:val="0"/>
        </w:rPr>
        <w:t xml:space="preserve"> даній ситуації? Це все, що щойно обговорювалося, від визначення однолітків та власного убезпечення (</w:t>
      </w:r>
      <w:r>
        <w:rPr>
          <w:rFonts w:hint="default" w:ascii="Times New Roman" w:hAnsi="Times New Roman" w:eastAsia="Garamond" w:cs="Times New Roman"/>
          <w:i/>
          <w:sz w:val="22"/>
          <w:szCs w:val="22"/>
          <w:rtl w:val="0"/>
        </w:rPr>
        <w:t>з</w:t>
      </w:r>
      <w:r>
        <w:rPr>
          <w:rFonts w:hint="default" w:ascii="Times New Roman" w:hAnsi="Times New Roman" w:eastAsia="Garamond" w:cs="Times New Roman"/>
          <w:i/>
          <w:color w:val="000000"/>
          <w:sz w:val="22"/>
          <w:szCs w:val="22"/>
          <w:rtl w:val="0"/>
        </w:rPr>
        <w:t>верніть увагу, що наодинці все ще означає в зоні видимості інших присутніх у кімнаті, а відводити учасника в іншу кімнату заборонено), до активного слухання та перенаправлення. </w:t>
      </w:r>
    </w:p>
    <w:p w14:paraId="0000053B">
      <w:pPr>
        <w:numPr>
          <w:ilvl w:val="0"/>
          <w:numId w:val="23"/>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Якщо це доречно для сценарію, пояснення однолітку, що правило конфіденційності не може бути дотримане.</w:t>
      </w:r>
    </w:p>
    <w:p w14:paraId="0000053C">
      <w:pPr>
        <w:numPr>
          <w:ilvl w:val="0"/>
          <w:numId w:val="23"/>
        </w:numPr>
        <w:spacing w:before="120" w:after="12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Якщо це доречно для сценарію, процес направлення або з долучення координатора(-ів), або інших джерел підтримки.</w:t>
      </w:r>
    </w:p>
    <w:p w14:paraId="0000053D">
      <w:pPr>
        <w:numPr>
          <w:ilvl w:val="0"/>
          <w:numId w:val="23"/>
        </w:numPr>
        <w:spacing w:after="28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Приклад того, як підтримувати власний добробут та захищати особисті кордони для помічників-однолітків. </w:t>
      </w:r>
    </w:p>
    <w:p w14:paraId="0000053E">
      <w:pPr>
        <w:numPr>
          <w:ilvl w:val="0"/>
          <w:numId w:val="24"/>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Продовжіть пояснювати вправу крок за кроком:</w:t>
      </w:r>
    </w:p>
    <w:p w14:paraId="0000053F">
      <w:pPr>
        <w:spacing w:before="280" w:after="28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i/>
          <w:color w:val="000000"/>
          <w:sz w:val="22"/>
          <w:szCs w:val="22"/>
          <w:rtl w:val="0"/>
        </w:rPr>
        <w:t>«Кожна група матиме близько 5 хвилин на підготовку рольової гри. Усі учасники групи повинні зробити свій внесок, але ми також повинні пам’ятати, що деяким учасникам може бути зручніше грати роль, ніж іншим. Важливо, щоб кожен учасник групи відчував себе комфортно. Тривалість кожної гри не повинна перевищувати п’яти хвилин. Важливо, щоб рольова гра була реалістичною».</w:t>
      </w:r>
    </w:p>
    <w:p w14:paraId="00000540">
      <w:pPr>
        <w:spacing w:before="280" w:after="28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i/>
          <w:color w:val="000000"/>
          <w:sz w:val="22"/>
          <w:szCs w:val="22"/>
          <w:rtl w:val="0"/>
        </w:rPr>
        <w:t>«Після кожної рольової гри буде час для роздумів, коли актори мають можливість виступити, перш ніж глядачам запропонують висловити коментарі та (або) запропонувати пропозиції щодо інших способів підтримки дітей. У центрі уваги буде зміст, а відгуки мають бути позитивними та конструктивними. Судити про індивідуальні акторські здібності забороняється». </w:t>
      </w:r>
    </w:p>
    <w:p w14:paraId="00000541">
      <w:pPr>
        <w:numPr>
          <w:ilvl w:val="0"/>
          <w:numId w:val="25"/>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Також, скажіть учасникам:</w:t>
      </w:r>
    </w:p>
    <w:p w14:paraId="00000542">
      <w:pPr>
        <w:spacing w:before="280" w:after="28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i/>
          <w:color w:val="000000"/>
          <w:sz w:val="22"/>
          <w:szCs w:val="22"/>
          <w:rtl w:val="0"/>
        </w:rPr>
        <w:t xml:space="preserve">«Рольові ігри іноді можуть викликати емоції як серед акторів, так і серед глядачів. Це відчувають навіть професійні актори. Це може бути тому, що рольова гра нагадує їм минуле. Мати реакцію при згадуванні травматичних подій — це нормально. Ми, фасилітатори, тут, щоб підтримати вас, як і члени групи. Якщо комусь із вас потрібно взяти коротку перерву або потрібна підтримка, ви повинні повідомити про це </w:t>
      </w:r>
      <w:r>
        <w:rPr>
          <w:rFonts w:hint="default" w:ascii="Times New Roman" w:hAnsi="Times New Roman" w:eastAsia="Garamond" w:cs="Times New Roman"/>
          <w:color w:val="000000"/>
          <w:sz w:val="22"/>
          <w:szCs w:val="22"/>
          <w:rtl w:val="0"/>
        </w:rPr>
        <w:t>[ім’я спів-фасилітатора]</w:t>
      </w:r>
      <w:r>
        <w:rPr>
          <w:rFonts w:hint="default" w:ascii="Times New Roman" w:hAnsi="Times New Roman" w:eastAsia="Garamond" w:cs="Times New Roman"/>
          <w:i/>
          <w:color w:val="000000"/>
          <w:sz w:val="22"/>
          <w:szCs w:val="22"/>
          <w:rtl w:val="0"/>
        </w:rPr>
        <w:t>». </w:t>
      </w:r>
    </w:p>
    <w:p w14:paraId="00000543">
      <w:pPr>
        <w:numPr>
          <w:ilvl w:val="0"/>
          <w:numId w:val="26"/>
        </w:numPr>
        <w:spacing w:before="120" w:after="120" w:line="240" w:lineRule="auto"/>
        <w:ind w:left="36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Роздайте кожній групі сценарій (див. Додаток 4) і попросіть кожну групу трохи відійти одна від одної, щоб мати більше простору та забезпечити певну приватність.</w:t>
      </w:r>
    </w:p>
    <w:p w14:paraId="00000544">
      <w:pPr>
        <w:numPr>
          <w:ilvl w:val="0"/>
          <w:numId w:val="27"/>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 потреби допомагайте групам під час підготовки та проведення рольових ігор. Зберіть учасників у півколо, щоб подивитися рольові ігри один одного.</w:t>
      </w:r>
    </w:p>
    <w:p w14:paraId="00000545">
      <w:pPr>
        <w:numPr>
          <w:ilvl w:val="0"/>
          <w:numId w:val="28"/>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Після кожної рольової гри слідкуйте за тим, щоб учасники аплодували. Переходячи до фази роздумів після кожної рольової гри, використовуйте такі питання: </w:t>
      </w:r>
      <w:r>
        <w:rPr>
          <w:rFonts w:hint="default" w:ascii="Times New Roman" w:hAnsi="Times New Roman" w:eastAsia="Garamond" w:cs="Times New Roman"/>
          <w:color w:val="000000"/>
          <w:sz w:val="22"/>
          <w:szCs w:val="22"/>
          <w:u w:val="single"/>
          <w:rtl w:val="0"/>
        </w:rPr>
        <w:t>Акторам:</w:t>
      </w:r>
    </w:p>
    <w:p w14:paraId="00000546">
      <w:pPr>
        <w:numPr>
          <w:ilvl w:val="0"/>
          <w:numId w:val="29"/>
        </w:numPr>
        <w:spacing w:before="280"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Що ви відчували під час рольової гри?</w:t>
      </w:r>
    </w:p>
    <w:p w14:paraId="00000547">
      <w:pPr>
        <w:numPr>
          <w:ilvl w:val="0"/>
          <w:numId w:val="29"/>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Чи є щось, чим ви особливо задоволені?</w:t>
      </w:r>
    </w:p>
    <w:p w14:paraId="00000548">
      <w:pPr>
        <w:numPr>
          <w:ilvl w:val="0"/>
          <w:numId w:val="29"/>
        </w:numPr>
        <w:spacing w:after="28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Чи є щось, що пішло не так, як планувалося? </w:t>
      </w:r>
    </w:p>
    <w:p w14:paraId="00000549">
      <w:pPr>
        <w:spacing w:after="280" w:line="240" w:lineRule="auto"/>
        <w:ind w:left="717" w:firstLine="0"/>
        <w:rPr>
          <w:rFonts w:hint="default" w:ascii="Times New Roman" w:hAnsi="Times New Roman" w:eastAsia="Garamond" w:cs="Times New Roman"/>
          <w:i/>
          <w:color w:val="000000"/>
          <w:sz w:val="22"/>
          <w:szCs w:val="22"/>
        </w:rPr>
      </w:pPr>
      <w:r>
        <w:rPr>
          <w:rFonts w:hint="default" w:ascii="Times New Roman" w:hAnsi="Times New Roman" w:eastAsia="Garamond" w:cs="Times New Roman"/>
          <w:color w:val="000000"/>
          <w:sz w:val="22"/>
          <w:szCs w:val="22"/>
          <w:u w:val="single"/>
          <w:rtl w:val="0"/>
        </w:rPr>
        <w:t>Глядачам:</w:t>
      </w:r>
    </w:p>
    <w:p w14:paraId="0000054A">
      <w:pPr>
        <w:numPr>
          <w:ilvl w:val="0"/>
          <w:numId w:val="30"/>
        </w:numPr>
        <w:spacing w:before="280"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Що ви відчули, переглянувши цю рольову гру?</w:t>
      </w:r>
    </w:p>
    <w:p w14:paraId="0000054B">
      <w:pPr>
        <w:numPr>
          <w:ilvl w:val="0"/>
          <w:numId w:val="30"/>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Як ця рольова гра проілюструвала принципи </w:t>
      </w:r>
      <w:r>
        <w:rPr>
          <w:rFonts w:hint="default" w:ascii="Times New Roman" w:hAnsi="Times New Roman" w:eastAsia="Garamond" w:cs="Times New Roman"/>
          <w:b/>
          <w:i/>
          <w:color w:val="000000"/>
          <w:sz w:val="22"/>
          <w:szCs w:val="22"/>
          <w:rtl w:val="0"/>
        </w:rPr>
        <w:t xml:space="preserve">ДИВИТИСЬ? </w:t>
      </w:r>
      <w:r>
        <w:rPr>
          <w:rFonts w:hint="default" w:ascii="Times New Roman" w:hAnsi="Times New Roman" w:eastAsia="Garamond" w:cs="Times New Roman"/>
          <w:i/>
          <w:color w:val="000000"/>
          <w:sz w:val="22"/>
          <w:szCs w:val="22"/>
          <w:rtl w:val="0"/>
        </w:rPr>
        <w:t xml:space="preserve">Як були </w:t>
      </w:r>
      <w:r>
        <w:rPr>
          <w:rFonts w:hint="default" w:ascii="Times New Roman" w:hAnsi="Times New Roman" w:eastAsia="Garamond" w:cs="Times New Roman"/>
          <w:i/>
          <w:sz w:val="22"/>
          <w:szCs w:val="22"/>
          <w:rtl w:val="0"/>
        </w:rPr>
        <w:t>застосовані</w:t>
      </w:r>
      <w:r>
        <w:rPr>
          <w:rFonts w:hint="default" w:ascii="Times New Roman" w:hAnsi="Times New Roman" w:eastAsia="Garamond" w:cs="Times New Roman"/>
          <w:i/>
          <w:color w:val="000000"/>
          <w:sz w:val="22"/>
          <w:szCs w:val="22"/>
          <w:rtl w:val="0"/>
        </w:rPr>
        <w:t xml:space="preserve"> 3 кроки? На кого в першу чергу ви би звернули увагу?</w:t>
      </w:r>
    </w:p>
    <w:p w14:paraId="0000054C">
      <w:pPr>
        <w:spacing w:after="0" w:line="240" w:lineRule="auto"/>
        <w:ind w:left="357" w:firstLine="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(1. подбати про безпеку: відійти від вогню, попросити людей відійти. Перевірити чи безпечно наближатися туди. 2. Чи є очевидні та невідкладні потреби: В першу чергу людина, яка кульгає (до медиків) 3. З </w:t>
      </w:r>
      <w:r>
        <w:rPr>
          <w:rFonts w:hint="default" w:ascii="Times New Roman" w:hAnsi="Times New Roman" w:eastAsia="Garamond" w:cs="Times New Roman"/>
          <w:i/>
          <w:sz w:val="22"/>
          <w:szCs w:val="22"/>
          <w:rtl w:val="0"/>
        </w:rPr>
        <w:t>ознаками</w:t>
      </w:r>
      <w:r>
        <w:rPr>
          <w:rFonts w:hint="default" w:ascii="Times New Roman" w:hAnsi="Times New Roman" w:eastAsia="Garamond" w:cs="Times New Roman"/>
          <w:i/>
          <w:color w:val="000000"/>
          <w:sz w:val="22"/>
          <w:szCs w:val="22"/>
          <w:rtl w:val="0"/>
        </w:rPr>
        <w:t xml:space="preserve"> дистресу: Плаче. </w:t>
      </w:r>
      <w:r>
        <w:rPr>
          <w:rFonts w:hint="default" w:ascii="Times New Roman" w:hAnsi="Times New Roman" w:eastAsia="Garamond" w:cs="Times New Roman"/>
          <w:i/>
          <w:sz w:val="22"/>
          <w:szCs w:val="22"/>
          <w:rtl w:val="0"/>
        </w:rPr>
        <w:t>Тремтить</w:t>
      </w:r>
      <w:r>
        <w:rPr>
          <w:rFonts w:hint="default" w:ascii="Times New Roman" w:hAnsi="Times New Roman" w:eastAsia="Garamond" w:cs="Times New Roman"/>
          <w:i/>
          <w:color w:val="000000"/>
          <w:sz w:val="22"/>
          <w:szCs w:val="22"/>
          <w:rtl w:val="0"/>
        </w:rPr>
        <w:t xml:space="preserve">. </w:t>
      </w:r>
      <w:r>
        <w:rPr>
          <w:rFonts w:hint="default" w:ascii="Times New Roman" w:hAnsi="Times New Roman" w:eastAsia="Garamond" w:cs="Times New Roman"/>
          <w:i/>
          <w:sz w:val="22"/>
          <w:szCs w:val="22"/>
          <w:rtl w:val="0"/>
        </w:rPr>
        <w:t>Виглядала</w:t>
      </w:r>
      <w:r>
        <w:rPr>
          <w:rFonts w:hint="default" w:ascii="Times New Roman" w:hAnsi="Times New Roman" w:eastAsia="Garamond" w:cs="Times New Roman"/>
          <w:i/>
          <w:color w:val="000000"/>
          <w:sz w:val="22"/>
          <w:szCs w:val="22"/>
          <w:rtl w:val="0"/>
        </w:rPr>
        <w:t xml:space="preserve"> наляканою.)</w:t>
      </w:r>
    </w:p>
    <w:p w14:paraId="0000054D">
      <w:pPr>
        <w:numPr>
          <w:ilvl w:val="0"/>
          <w:numId w:val="30"/>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Як помічник-одноліток дбав про власний добробут? (Перевіряв чи там безпечно. Не підходив до вогню. Звертався за допомогою до інших.)</w:t>
      </w:r>
    </w:p>
    <w:p w14:paraId="0000054E">
      <w:pPr>
        <w:numPr>
          <w:ilvl w:val="0"/>
          <w:numId w:val="30"/>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 xml:space="preserve">Чи були </w:t>
      </w:r>
      <w:r>
        <w:rPr>
          <w:rFonts w:hint="default" w:ascii="Times New Roman" w:hAnsi="Times New Roman" w:eastAsia="Garamond" w:cs="Times New Roman"/>
          <w:i/>
          <w:sz w:val="22"/>
          <w:szCs w:val="22"/>
          <w:rtl w:val="0"/>
        </w:rPr>
        <w:t>люди</w:t>
      </w:r>
      <w:r>
        <w:rPr>
          <w:rFonts w:hint="default" w:ascii="Times New Roman" w:hAnsi="Times New Roman" w:eastAsia="Garamond" w:cs="Times New Roman"/>
          <w:i/>
          <w:color w:val="000000"/>
          <w:sz w:val="22"/>
          <w:szCs w:val="22"/>
          <w:rtl w:val="0"/>
        </w:rPr>
        <w:t>, які не потребували допомоги?</w:t>
      </w:r>
    </w:p>
    <w:p w14:paraId="0000054F">
      <w:pPr>
        <w:numPr>
          <w:ilvl w:val="0"/>
          <w:numId w:val="30"/>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Як би ви використали принцип ППД СЛУХАТИ?</w:t>
      </w:r>
    </w:p>
    <w:p w14:paraId="00000550">
      <w:pPr>
        <w:numPr>
          <w:ilvl w:val="0"/>
          <w:numId w:val="30"/>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Як би ви використали принцип ППД НАПРАВЛЯТИ? (Викликати пожежників, швидку, знайти дорослих та звернутися за допомогою)</w:t>
      </w:r>
    </w:p>
    <w:p w14:paraId="00000551">
      <w:pPr>
        <w:numPr>
          <w:ilvl w:val="0"/>
          <w:numId w:val="30"/>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Чи були якісь частини, з яких ви чомусь навчилися? </w:t>
      </w:r>
    </w:p>
    <w:p w14:paraId="00000552">
      <w:pPr>
        <w:numPr>
          <w:ilvl w:val="0"/>
          <w:numId w:val="30"/>
        </w:numPr>
        <w:spacing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Чи здивувала вас якась частина?</w:t>
      </w:r>
    </w:p>
    <w:p w14:paraId="00000553">
      <w:pPr>
        <w:numPr>
          <w:ilvl w:val="0"/>
          <w:numId w:val="30"/>
        </w:numPr>
        <w:spacing w:after="28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Чи можуть бути інші способи запропонувати підтримку, крім того, що ви спостерігали в цій рольовій грі? </w:t>
      </w:r>
    </w:p>
    <w:p w14:paraId="00000554">
      <w:pPr>
        <w:spacing w:before="280" w:after="28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Примітка для фасилітаторів.</w:t>
      </w:r>
      <w:r>
        <w:rPr>
          <w:rFonts w:hint="default" w:ascii="Times New Roman" w:hAnsi="Times New Roman" w:eastAsia="Garamond" w:cs="Times New Roman"/>
          <w:color w:val="000000"/>
          <w:sz w:val="22"/>
          <w:szCs w:val="22"/>
          <w:rtl w:val="0"/>
        </w:rPr>
        <w:t xml:space="preserve"> Заохочуйте учасників давати позитивні та конструктивні відгуки один одному. Допоможіть їм зосередитися на змісті та тому, як були проілюстровані принципи/дії ППД, а </w:t>
      </w:r>
      <w:r>
        <w:rPr>
          <w:rFonts w:hint="default" w:ascii="Times New Roman" w:hAnsi="Times New Roman" w:eastAsia="Garamond" w:cs="Times New Roman"/>
          <w:i/>
          <w:color w:val="000000"/>
          <w:sz w:val="22"/>
          <w:szCs w:val="22"/>
          <w:rtl w:val="0"/>
        </w:rPr>
        <w:t>не на коментарях щодо роботи окремого учасника</w:t>
      </w:r>
      <w:r>
        <w:rPr>
          <w:rFonts w:hint="default" w:ascii="Times New Roman" w:hAnsi="Times New Roman" w:eastAsia="Garamond" w:cs="Times New Roman"/>
          <w:color w:val="000000"/>
          <w:sz w:val="22"/>
          <w:szCs w:val="22"/>
          <w:rtl w:val="0"/>
        </w:rPr>
        <w:t>. За потреби перефразуйте те, що говорять учасники. Як фасилітатор, також дайте зворотний зв’язок учасникам.</w:t>
      </w:r>
    </w:p>
    <w:p w14:paraId="00000555">
      <w:pPr>
        <w:numPr>
          <w:ilvl w:val="0"/>
          <w:numId w:val="31"/>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Коли всі рольові ігри будуть виконані, похваліть учасників за їхню роботу. </w:t>
      </w:r>
    </w:p>
    <w:p w14:paraId="00000556">
      <w:pPr>
        <w:numPr>
          <w:ilvl w:val="0"/>
          <w:numId w:val="32"/>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Попросіть учасників зайняти зручне положення сидячи. Поясніть, що ви збираєтеся допомогти учасникам вийти з рольової гри, виконавши коротку вправу. </w:t>
      </w:r>
    </w:p>
    <w:p w14:paraId="00000557">
      <w:pPr>
        <w:numPr>
          <w:ilvl w:val="0"/>
          <w:numId w:val="33"/>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Виконання вправи:</w:t>
      </w:r>
    </w:p>
    <w:p w14:paraId="00000558">
      <w:pPr>
        <w:numPr>
          <w:ilvl w:val="0"/>
          <w:numId w:val="34"/>
        </w:numPr>
        <w:spacing w:before="120" w:after="0" w:line="240" w:lineRule="auto"/>
        <w:ind w:left="717" w:hanging="360"/>
        <w:rPr>
          <w:rFonts w:hint="default" w:ascii="Times New Roman" w:hAnsi="Times New Roman" w:eastAsia="Garamond" w:cs="Times New Roman"/>
          <w:i/>
          <w:color w:val="000000"/>
          <w:sz w:val="22"/>
          <w:szCs w:val="22"/>
        </w:rPr>
      </w:pPr>
      <w:r>
        <w:rPr>
          <w:rFonts w:hint="default" w:ascii="Times New Roman" w:hAnsi="Times New Roman" w:eastAsia="Garamond" w:cs="Times New Roman"/>
          <w:i/>
          <w:color w:val="000000"/>
          <w:sz w:val="22"/>
          <w:szCs w:val="22"/>
          <w:rtl w:val="0"/>
        </w:rPr>
        <w:t>Попросіть учасників струсити з себе ролі наче пил, трошки пострибати, ніби вийшли з води.</w:t>
      </w:r>
    </w:p>
    <w:p w14:paraId="00000559">
      <w:pPr>
        <w:numPr>
          <w:ilvl w:val="0"/>
          <w:numId w:val="34"/>
        </w:numPr>
        <w:spacing w:after="0" w:line="240" w:lineRule="auto"/>
        <w:ind w:left="717"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i/>
          <w:color w:val="000000"/>
          <w:sz w:val="22"/>
          <w:szCs w:val="22"/>
          <w:rtl w:val="0"/>
        </w:rPr>
        <w:t>Сказати собі в голос: «Я – це я. Я - Назвати своє ім’я.»</w:t>
      </w:r>
    </w:p>
    <w:p w14:paraId="0000055A">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Подякуйте групі за участь. </w:t>
      </w:r>
    </w:p>
    <w:p w14:paraId="0000055B">
      <w:pPr>
        <w:numPr>
          <w:ilvl w:val="0"/>
          <w:numId w:val="35"/>
        </w:numPr>
        <w:spacing w:before="120" w:after="1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Спитайте учасників, чи є в них запитання, та дайте відповіді на них. </w:t>
      </w:r>
    </w:p>
    <w:p w14:paraId="0000055C">
      <w:pPr>
        <w:spacing w:before="120" w:after="1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Додаток 4:</w:t>
      </w:r>
      <w:r>
        <w:rPr>
          <w:rFonts w:hint="default" w:ascii="Times New Roman" w:hAnsi="Times New Roman" w:eastAsia="Garamond" w:cs="Times New Roman"/>
          <w:color w:val="000000"/>
          <w:sz w:val="22"/>
          <w:szCs w:val="22"/>
          <w:rtl w:val="0"/>
        </w:rPr>
        <w:t xml:space="preserve"> Паперові смужки з інструкціями та ілюстраціями щодо ролей (Сесія 5)</w:t>
      </w:r>
    </w:p>
    <w:tbl>
      <w:tblPr>
        <w:tblStyle w:val="88"/>
        <w:tblW w:w="9571" w:type="dxa"/>
        <w:tblInd w:w="-216" w:type="dxa"/>
        <w:tblLayout w:type="fixed"/>
        <w:tblCellMar>
          <w:top w:w="15" w:type="dxa"/>
          <w:left w:w="15" w:type="dxa"/>
          <w:bottom w:w="15" w:type="dxa"/>
          <w:right w:w="15" w:type="dxa"/>
        </w:tblCellMar>
      </w:tblPr>
      <w:tblGrid>
        <w:gridCol w:w="9335"/>
        <w:gridCol w:w="236"/>
      </w:tblGrid>
      <w:tr w14:paraId="623A5B9A">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55D">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Рольова гра:</w:t>
            </w:r>
          </w:p>
          <w:p w14:paraId="0000055E">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1: Ходити повільно, кульгаючи й тримаючись за руку, наче ви її травмували (базова потреба). </w:t>
            </w:r>
          </w:p>
          <w:p w14:paraId="0000055F">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2: Показувати, що хочеться пити (базова потреба). </w:t>
            </w:r>
          </w:p>
          <w:p w14:paraId="00000560">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3: Сидіти, тремтіти, ніби дуже холодно (базова потреба, але також може бути ознакою дистресу). </w:t>
            </w:r>
          </w:p>
          <w:p w14:paraId="00000561">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4: Удавати плач, тримаючи руки перед очима (дистрес).</w:t>
            </w:r>
          </w:p>
          <w:p w14:paraId="00000562">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5: Сидіти на підлозі, обхопивши коліна руками, виглядати наляканим (дистрес). </w:t>
            </w:r>
          </w:p>
          <w:p w14:paraId="00000563">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6: Ходити по кімнаті, виражати самотність і розгубленість (дистрес).</w:t>
            </w:r>
          </w:p>
          <w:p w14:paraId="00000564">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Інші учасники будуть поводитися нейтрально, не виявляючи жодних потреб. Вони повинні сидіти групами по 2–3 людини й удавати, що розмовляють один з одним.</w:t>
            </w:r>
          </w:p>
          <w:p w14:paraId="00000565">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Поясніть першій групі, що один фасилітатор буде сидіти в кутку та гратиме роль вогню, махаючи руками та видаючи шипіння.</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566">
            <w:pPr>
              <w:pBdr>
                <w:top w:val="none" w:color="auto" w:sz="0" w:space="0"/>
                <w:left w:val="none" w:color="auto" w:sz="0" w:space="0"/>
                <w:bottom w:val="none" w:color="auto" w:sz="0" w:space="0"/>
                <w:right w:val="none" w:color="auto" w:sz="0" w:space="0"/>
                <w:between w:val="none" w:color="auto" w:sz="0" w:space="0"/>
              </w:pBdr>
              <w:spacing w:before="120" w:after="120" w:line="240" w:lineRule="auto"/>
              <w:jc w:val="both"/>
              <w:rPr>
                <w:rFonts w:hint="default" w:ascii="Times New Roman" w:hAnsi="Times New Roman" w:eastAsia="Garamond" w:cs="Times New Roman"/>
                <w:color w:val="000000"/>
                <w:sz w:val="22"/>
                <w:szCs w:val="22"/>
              </w:rPr>
            </w:pPr>
          </w:p>
        </w:tc>
      </w:tr>
    </w:tbl>
    <w:p w14:paraId="00000567">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p>
    <w:p w14:paraId="00000568">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6. Завершальний етап: підбиття підсумків та рефлексія (20 хвилин).</w:t>
      </w:r>
    </w:p>
    <w:p w14:paraId="00000569">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Інструкції:</w:t>
      </w:r>
    </w:p>
    <w:p w14:paraId="0000056A">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1. Скажіть, що вони вже вивчили як можна підтримати однолітка чи друга, подругу, які потребують їхньої підтримки. Але вони не забов’язані це робити, якщо не хочуть або, якщо не відчувають достатньо сил для цього. В такому випадку, буде корисно поділитися тими посиланнями та вправами, які ми вже розглядали протягом 5 занять. Це також може бути допоміжним.</w:t>
      </w:r>
    </w:p>
    <w:p w14:paraId="0000056B">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2. Нагадайте, що вони також мають контакт координатора/-ку, до якої/якого можуть звернутися за потребою.</w:t>
      </w:r>
    </w:p>
    <w:p w14:paraId="0000056C">
      <w:pPr>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3. Подивіться чи немає питань на «Парковці». Якщо є, то дайте відповідь на них. Пригадайте очікування учасників</w:t>
      </w:r>
      <w:r>
        <w:rPr>
          <w:rFonts w:hint="default" w:ascii="Times New Roman" w:hAnsi="Times New Roman" w:eastAsia="Garamond" w:cs="Times New Roman"/>
          <w:sz w:val="22"/>
          <w:szCs w:val="22"/>
          <w:rtl w:val="0"/>
        </w:rPr>
        <w:t xml:space="preserve">/-ць та обговоріть чи вони справдилися. </w:t>
      </w:r>
    </w:p>
    <w:p w14:paraId="0000056D">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4. Як ми можемо застосувати ці знання ще:</w:t>
      </w:r>
    </w:p>
    <w:p w14:paraId="0000056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-підготувати презентацію на тему ППД, взаємопідтримки для своєї групи</w:t>
      </w:r>
    </w:p>
    <w:p w14:paraId="0000056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-навчити однолітків новій корисній техниці самодопомоги</w:t>
      </w:r>
    </w:p>
    <w:p w14:paraId="0000057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-пройти курс навчання (запитати в координатора)</w:t>
      </w:r>
    </w:p>
    <w:p w14:paraId="0000057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Які є ще ідеї?</w:t>
      </w:r>
    </w:p>
    <w:p w14:paraId="0000057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Попросіть учасників\-ць заповнити анкету «Після тренінгу» Додаток 9.</w:t>
      </w:r>
    </w:p>
    <w:p w14:paraId="0000057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Проведіть вправу «Павутиння».</w:t>
      </w:r>
    </w:p>
    <w:p w14:paraId="00000574">
      <w:pPr>
        <w:pStyle w:val="5"/>
        <w:rPr>
          <w:rFonts w:hint="default" w:ascii="Times New Roman" w:hAnsi="Times New Roman" w:eastAsia="Garamond" w:cs="Times New Roman"/>
          <w:b w:val="0"/>
          <w:i w:val="0"/>
          <w:color w:val="000000"/>
          <w:sz w:val="22"/>
          <w:szCs w:val="22"/>
        </w:rPr>
      </w:pPr>
      <w:bookmarkStart w:id="3" w:name="_heading=h.1fob9te" w:colFirst="0" w:colLast="0"/>
      <w:bookmarkEnd w:id="3"/>
      <w:r>
        <w:rPr>
          <w:rFonts w:hint="default" w:ascii="Times New Roman" w:hAnsi="Times New Roman" w:eastAsia="Garamond" w:cs="Times New Roman"/>
          <w:i w:val="0"/>
          <w:color w:val="000000"/>
          <w:sz w:val="22"/>
          <w:szCs w:val="22"/>
          <w:rtl w:val="0"/>
        </w:rPr>
        <w:t>Вправа 5.1 Павутиння (15 хвилин)</w:t>
      </w:r>
    </w:p>
    <w:tbl>
      <w:tblPr>
        <w:tblStyle w:val="89"/>
        <w:tblW w:w="8647"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47"/>
      </w:tblGrid>
      <w:tr w14:paraId="09CCD9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575">
            <w:pPr>
              <w:widowControl w:val="0"/>
              <w:spacing w:before="20" w:after="20" w:line="240" w:lineRule="auto"/>
              <w:jc w:val="both"/>
              <w:rPr>
                <w:rFonts w:hint="default" w:ascii="Times New Roman" w:hAnsi="Times New Roman" w:eastAsia="Garamond" w:cs="Times New Roman"/>
                <w:b/>
                <w:sz w:val="22"/>
                <w:szCs w:val="22"/>
              </w:rPr>
            </w:pPr>
            <w:r>
              <w:rPr>
                <w:rFonts w:hint="default" w:ascii="Times New Roman" w:hAnsi="Times New Roman" w:eastAsia="Garamond" w:cs="Times New Roman"/>
                <w:b/>
                <w:sz w:val="22"/>
                <w:szCs w:val="22"/>
                <w:rtl w:val="0"/>
              </w:rPr>
              <w:t>Мета вправи</w:t>
            </w:r>
          </w:p>
        </w:tc>
      </w:tr>
      <w:tr w14:paraId="32617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576">
            <w:pPr>
              <w:widowControl w:val="0"/>
              <w:numPr>
                <w:ilvl w:val="0"/>
                <w:numId w:val="36"/>
              </w:numPr>
              <w:pBdr>
                <w:top w:val="none" w:color="auto" w:sz="0" w:space="0"/>
                <w:left w:val="none" w:color="auto" w:sz="0" w:space="0"/>
                <w:bottom w:val="none" w:color="auto" w:sz="0" w:space="0"/>
                <w:right w:val="none" w:color="auto" w:sz="0" w:space="0"/>
                <w:between w:val="none" w:color="auto" w:sz="0" w:space="0"/>
              </w:pBdr>
              <w:spacing w:after="0" w:line="240" w:lineRule="auto"/>
              <w:ind w:left="236" w:hanging="236"/>
              <w:jc w:val="both"/>
              <w:rPr>
                <w:rFonts w:hint="default" w:ascii="Times New Roman" w:hAnsi="Times New Roman" w:eastAsia="Garamond" w:cs="Times New Roman"/>
                <w:b/>
                <w:sz w:val="22"/>
                <w:szCs w:val="22"/>
              </w:rPr>
            </w:pPr>
            <w:r>
              <w:rPr>
                <w:rFonts w:hint="default" w:ascii="Times New Roman" w:hAnsi="Times New Roman" w:eastAsia="Garamond" w:cs="Times New Roman"/>
                <w:b/>
                <w:sz w:val="22"/>
                <w:szCs w:val="22"/>
                <w:rtl w:val="0"/>
              </w:rPr>
              <w:t>Обмінятись враженнями, зміцнити групу</w:t>
            </w:r>
          </w:p>
          <w:p w14:paraId="00000577">
            <w:pPr>
              <w:widowControl w:val="0"/>
              <w:numPr>
                <w:ilvl w:val="0"/>
                <w:numId w:val="36"/>
              </w:numPr>
              <w:pBdr>
                <w:top w:val="none" w:color="auto" w:sz="0" w:space="0"/>
                <w:left w:val="none" w:color="auto" w:sz="0" w:space="0"/>
                <w:bottom w:val="none" w:color="auto" w:sz="0" w:space="0"/>
                <w:right w:val="none" w:color="auto" w:sz="0" w:space="0"/>
                <w:between w:val="none" w:color="auto" w:sz="0" w:space="0"/>
              </w:pBdr>
              <w:spacing w:after="0" w:line="240" w:lineRule="auto"/>
              <w:ind w:left="236" w:hanging="236"/>
              <w:jc w:val="both"/>
              <w:rPr>
                <w:rFonts w:hint="default" w:ascii="Times New Roman" w:hAnsi="Times New Roman" w:eastAsia="Garamond" w:cs="Times New Roman"/>
                <w:b/>
                <w:sz w:val="22"/>
                <w:szCs w:val="22"/>
              </w:rPr>
            </w:pPr>
            <w:r>
              <w:rPr>
                <w:rFonts w:hint="default" w:ascii="Times New Roman" w:hAnsi="Times New Roman" w:eastAsia="Garamond" w:cs="Times New Roman"/>
                <w:sz w:val="22"/>
                <w:szCs w:val="22"/>
                <w:rtl w:val="0"/>
              </w:rPr>
              <w:t>Підготуватися до закінчення тренінгу</w:t>
            </w:r>
          </w:p>
        </w:tc>
      </w:tr>
      <w:tr w14:paraId="4F977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578">
            <w:pPr>
              <w:widowControl w:val="0"/>
              <w:spacing w:before="20" w:after="20" w:line="240" w:lineRule="auto"/>
              <w:jc w:val="both"/>
              <w:rPr>
                <w:rFonts w:hint="default" w:ascii="Times New Roman" w:hAnsi="Times New Roman" w:eastAsia="Garamond" w:cs="Times New Roman"/>
                <w:b/>
                <w:sz w:val="22"/>
                <w:szCs w:val="22"/>
              </w:rPr>
            </w:pPr>
            <w:r>
              <w:rPr>
                <w:rFonts w:hint="default" w:ascii="Times New Roman" w:hAnsi="Times New Roman" w:eastAsia="Garamond" w:cs="Times New Roman"/>
                <w:b/>
                <w:sz w:val="22"/>
                <w:szCs w:val="22"/>
                <w:rtl w:val="0"/>
              </w:rPr>
              <w:t>Матеріали</w:t>
            </w:r>
          </w:p>
        </w:tc>
      </w:tr>
      <w:tr w14:paraId="3E617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auto"/>
          </w:tcPr>
          <w:p w14:paraId="00000579">
            <w:pPr>
              <w:widowControl w:val="0"/>
              <w:numPr>
                <w:ilvl w:val="0"/>
                <w:numId w:val="36"/>
              </w:numPr>
              <w:pBdr>
                <w:top w:val="none" w:color="auto" w:sz="0" w:space="0"/>
                <w:left w:val="none" w:color="auto" w:sz="0" w:space="0"/>
                <w:bottom w:val="none" w:color="auto" w:sz="0" w:space="0"/>
                <w:right w:val="none" w:color="auto" w:sz="0" w:space="0"/>
                <w:between w:val="none" w:color="auto" w:sz="0" w:space="0"/>
              </w:pBdr>
              <w:spacing w:after="0" w:line="240" w:lineRule="auto"/>
              <w:ind w:left="236" w:hanging="236"/>
              <w:jc w:val="both"/>
              <w:rPr>
                <w:rFonts w:hint="default" w:ascii="Times New Roman" w:hAnsi="Times New Roman" w:eastAsia="Garamond" w:cs="Times New Roman"/>
                <w:b/>
                <w:sz w:val="22"/>
                <w:szCs w:val="22"/>
              </w:rPr>
            </w:pPr>
            <w:r>
              <w:rPr>
                <w:rFonts w:hint="default" w:ascii="Times New Roman" w:hAnsi="Times New Roman" w:eastAsia="Garamond" w:cs="Times New Roman"/>
                <w:sz w:val="22"/>
                <w:szCs w:val="22"/>
                <w:rtl w:val="0"/>
              </w:rPr>
              <w:t>Моток мотузки/пряжі</w:t>
            </w:r>
          </w:p>
        </w:tc>
      </w:tr>
      <w:tr w14:paraId="250EF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57A">
            <w:pPr>
              <w:widowControl w:val="0"/>
              <w:spacing w:before="20" w:after="20" w:line="240" w:lineRule="auto"/>
              <w:jc w:val="both"/>
              <w:rPr>
                <w:rFonts w:hint="default" w:ascii="Times New Roman" w:hAnsi="Times New Roman" w:eastAsia="Garamond" w:cs="Times New Roman"/>
                <w:b/>
                <w:sz w:val="22"/>
                <w:szCs w:val="22"/>
              </w:rPr>
            </w:pPr>
            <w:r>
              <w:rPr>
                <w:rFonts w:hint="default" w:ascii="Times New Roman" w:hAnsi="Times New Roman" w:eastAsia="Garamond" w:cs="Times New Roman"/>
                <w:b/>
                <w:sz w:val="22"/>
                <w:szCs w:val="22"/>
                <w:rtl w:val="0"/>
              </w:rPr>
              <w:t>Джерело вправи</w:t>
            </w:r>
          </w:p>
        </w:tc>
      </w:tr>
      <w:tr w14:paraId="09CDA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57B">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Розроблена для цього набору ресурсів</w:t>
            </w:r>
          </w:p>
        </w:tc>
      </w:tr>
    </w:tbl>
    <w:p w14:paraId="0000057C">
      <w:pPr>
        <w:widowControl w:val="0"/>
        <w:spacing w:before="480" w:after="12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Інструкції: </w:t>
      </w:r>
    </w:p>
    <w:p w14:paraId="0000057D">
      <w:pPr>
        <w:widowControl w:val="0"/>
        <w:numPr>
          <w:ilvl w:val="0"/>
          <w:numId w:val="37"/>
        </w:numPr>
        <w:pBdr>
          <w:top w:val="none" w:color="auto" w:sz="0" w:space="0"/>
          <w:left w:val="none" w:color="auto" w:sz="0" w:space="0"/>
          <w:bottom w:val="none" w:color="auto" w:sz="0" w:space="0"/>
          <w:right w:val="none" w:color="auto" w:sz="0" w:space="0"/>
          <w:between w:val="none" w:color="auto" w:sz="0" w:space="0"/>
        </w:pBdr>
        <w:spacing w:before="120" w:after="120"/>
        <w:ind w:left="360" w:hanging="360"/>
        <w:jc w:val="both"/>
        <w:rPr>
          <w:rFonts w:hint="default" w:ascii="Times New Roman" w:hAnsi="Times New Roman" w:cs="Times New Roman"/>
          <w:sz w:val="22"/>
          <w:szCs w:val="22"/>
        </w:rPr>
      </w:pPr>
      <w:r>
        <w:rPr>
          <w:rFonts w:hint="default" w:ascii="Times New Roman" w:hAnsi="Times New Roman" w:eastAsia="Garamond" w:cs="Times New Roman"/>
          <w:sz w:val="22"/>
          <w:szCs w:val="22"/>
          <w:rtl w:val="0"/>
        </w:rPr>
        <w:t>Попросіть учасників стати в коло.</w:t>
      </w:r>
    </w:p>
    <w:p w14:paraId="0000057E">
      <w:pPr>
        <w:widowControl w:val="0"/>
        <w:numPr>
          <w:ilvl w:val="0"/>
          <w:numId w:val="37"/>
        </w:numPr>
        <w:pBdr>
          <w:top w:val="none" w:color="auto" w:sz="0" w:space="0"/>
          <w:left w:val="none" w:color="auto" w:sz="0" w:space="0"/>
          <w:bottom w:val="none" w:color="auto" w:sz="0" w:space="0"/>
          <w:right w:val="none" w:color="auto" w:sz="0" w:space="0"/>
          <w:between w:val="none" w:color="auto" w:sz="0" w:space="0"/>
        </w:pBdr>
        <w:spacing w:before="120" w:after="120"/>
        <w:ind w:left="360" w:hanging="360"/>
        <w:jc w:val="both"/>
        <w:rPr>
          <w:rFonts w:hint="default" w:ascii="Times New Roman" w:hAnsi="Times New Roman" w:cs="Times New Roman"/>
          <w:sz w:val="22"/>
          <w:szCs w:val="22"/>
        </w:rPr>
      </w:pPr>
      <w:r>
        <w:rPr>
          <w:rFonts w:hint="default" w:ascii="Times New Roman" w:hAnsi="Times New Roman" w:eastAsia="Garamond" w:cs="Times New Roman"/>
          <w:sz w:val="22"/>
          <w:szCs w:val="22"/>
          <w:rtl w:val="0"/>
        </w:rPr>
        <w:t>Скажіть учасникам, що вони прийшли на останню Сесію цього тренінгу, та що ви пишаєтеся тим, чого група досягла разом. Тепер ви виконаєте вправу, щоб почати завершувати навчання і обмінятися враженнями.</w:t>
      </w:r>
    </w:p>
    <w:p w14:paraId="0000057F">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-88265</wp:posOffset>
                </wp:positionH>
                <wp:positionV relativeFrom="paragraph">
                  <wp:posOffset>101600</wp:posOffset>
                </wp:positionV>
                <wp:extent cx="6009640" cy="698500"/>
                <wp:effectExtent l="0" t="0" r="0" b="0"/>
                <wp:wrapNone/>
                <wp:docPr id="537476147" name="Rectangles 537476147"/>
                <wp:cNvGraphicFramePr/>
                <a:graphic xmlns:a="http://schemas.openxmlformats.org/drawingml/2006/main">
                  <a:graphicData uri="http://schemas.microsoft.com/office/word/2010/wordprocessingShape">
                    <wps:wsp>
                      <wps:cNvSpPr/>
                      <wps:spPr>
                        <a:xfrm>
                          <a:off x="2366580" y="3456150"/>
                          <a:ext cx="5958840" cy="647700"/>
                        </a:xfrm>
                        <a:prstGeom prst="rect">
                          <a:avLst/>
                        </a:prstGeom>
                        <a:solidFill>
                          <a:srgbClr val="4F81BD"/>
                        </a:solidFill>
                        <a:ln w="25400" cap="flat" cmpd="sng">
                          <a:solidFill>
                            <a:srgbClr val="243F60"/>
                          </a:solidFill>
                          <a:prstDash val="solid"/>
                          <a:round/>
                          <a:headEnd type="none" w="sm" len="sm"/>
                          <a:tailEnd type="none" w="sm" len="sm"/>
                        </a:ln>
                      </wps:spPr>
                      <wps:txbx>
                        <w:txbxContent>
                          <w:p w14:paraId="29937C95">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того, хто говорить назвати ім’я того учасника/-ці, кому він/вона передає слово. Або запропонуйте написати відповіді у чат.</w:t>
                            </w:r>
                          </w:p>
                          <w:p w14:paraId="0920D40E">
                            <w:pPr>
                              <w:spacing w:before="0" w:after="200" w:line="275" w:lineRule="auto"/>
                              <w:ind w:left="0" w:right="0" w:firstLine="0"/>
                              <w:jc w:val="center"/>
                            </w:pPr>
                          </w:p>
                        </w:txbxContent>
                      </wps:txbx>
                      <wps:bodyPr spcFirstLastPara="1" wrap="square" lIns="88900" tIns="38100" rIns="88900" bIns="38100" anchor="ctr" anchorCtr="0">
                        <a:noAutofit/>
                      </wps:bodyPr>
                    </wps:wsp>
                  </a:graphicData>
                </a:graphic>
              </wp:anchor>
            </w:drawing>
          </mc:Choice>
          <mc:Fallback>
            <w:pict>
              <v:rect id="_x0000_s1026" o:spid="_x0000_s1026" o:spt="1" style="position:absolute;left:0pt;margin-left:-6.95pt;margin-top:8pt;height:55pt;width:473.2pt;z-index:251659264;v-text-anchor:middle;mso-width-relative:page;mso-height-relative:page;" fillcolor="#4F81BD" filled="t" stroked="t" coordsize="21600,21600" o:gfxdata="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kc5eg2AAAAAoB&#10;AAAPAAAAAAAAAAEAIAAAACIAAABkcnMvZG93bnJldi54bWxQSwECFAAUAAAACACHTuJAm31Jm1QC&#10;AADGBAAADgAAAAAAAAABACAAAAAnAQAAZHJzL2Uyb0RvYy54bWxQSwUGAAAAAAYABgBZAQAA7QUA&#10;AAAA&#10;">
                <v:fill on="t" focussize="0,0"/>
                <v:stroke weight="2pt" color="#243F60" joinstyle="round" startarrowwidth="narrow" startarrowlength="short" endarrowwidth="narrow" endarrowlength="short"/>
                <v:imagedata o:title=""/>
                <o:lock v:ext="edit" aspectratio="f"/>
                <v:textbox inset="7pt,3pt,7pt,3pt">
                  <w:txbxContent>
                    <w:p w14:paraId="29937C95">
                      <w:pPr>
                        <w:spacing w:before="120" w:after="200" w:line="275" w:lineRule="auto"/>
                        <w:ind w:left="0" w:right="0" w:firstLine="0"/>
                        <w:jc w:val="both"/>
                      </w:pPr>
                      <w:r>
                        <w:rPr>
                          <w:rFonts w:ascii="Garamond" w:hAnsi="Garamond" w:eastAsia="Garamond" w:cs="Garamond"/>
                          <w:b w:val="0"/>
                          <w:i w:val="0"/>
                          <w:smallCaps w:val="0"/>
                          <w:strike w:val="0"/>
                          <w:color w:val="FFFFFF"/>
                          <w:sz w:val="24"/>
                          <w:vertAlign w:val="baseline"/>
                        </w:rPr>
                        <w:t>Для онлайн формату: Попросіть того, хто говорить назвати ім’я того учасника/-ці, кому він/вона передає слово. Або запропонуйте написати відповіді у чат.</w:t>
                      </w:r>
                    </w:p>
                    <w:p w14:paraId="0920D40E">
                      <w:pPr>
                        <w:spacing w:before="0" w:after="200" w:line="275" w:lineRule="auto"/>
                        <w:ind w:left="0" w:right="0" w:firstLine="0"/>
                        <w:jc w:val="center"/>
                      </w:pPr>
                    </w:p>
                  </w:txbxContent>
                </v:textbox>
              </v:rect>
            </w:pict>
          </mc:Fallback>
        </mc:AlternateContent>
      </w:r>
    </w:p>
    <w:p w14:paraId="00000580">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sz w:val="22"/>
          <w:szCs w:val="22"/>
        </w:rPr>
      </w:pPr>
    </w:p>
    <w:p w14:paraId="00000581">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sz w:val="22"/>
          <w:szCs w:val="22"/>
        </w:rPr>
      </w:pPr>
    </w:p>
    <w:p w14:paraId="00000582">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sz w:val="22"/>
          <w:szCs w:val="22"/>
        </w:rPr>
      </w:pPr>
    </w:p>
    <w:p w14:paraId="00000583">
      <w:pPr>
        <w:widowControl w:val="0"/>
        <w:numPr>
          <w:ilvl w:val="0"/>
          <w:numId w:val="37"/>
        </w:numPr>
        <w:pBdr>
          <w:top w:val="none" w:color="auto" w:sz="0" w:space="0"/>
          <w:left w:val="none" w:color="auto" w:sz="0" w:space="0"/>
          <w:bottom w:val="none" w:color="auto" w:sz="0" w:space="0"/>
          <w:right w:val="none" w:color="auto" w:sz="0" w:space="0"/>
          <w:between w:val="none" w:color="auto" w:sz="0" w:space="0"/>
        </w:pBdr>
        <w:spacing w:before="120" w:after="120"/>
        <w:ind w:left="360" w:hanging="360"/>
        <w:jc w:val="both"/>
        <w:rPr>
          <w:rFonts w:hint="default" w:ascii="Times New Roman" w:hAnsi="Times New Roman" w:cs="Times New Roman"/>
          <w:sz w:val="22"/>
          <w:szCs w:val="22"/>
        </w:rPr>
      </w:pPr>
      <w:r>
        <w:rPr>
          <w:rFonts w:hint="default" w:ascii="Times New Roman" w:hAnsi="Times New Roman" w:eastAsia="Garamond" w:cs="Times New Roman"/>
          <w:sz w:val="22"/>
          <w:szCs w:val="22"/>
          <w:rtl w:val="0"/>
        </w:rPr>
        <w:t xml:space="preserve">Дайте одному з учасників моток нитки/пряжі. Запитайте, що було важливим для них на цьому тренінгу. Той, хто має моток, першим відповість на запитання, а потім передасть його по колу іншому учаснику (не відпускаючи кінець мотузки). Тоді настає черга цієї особи відповісти на запитання, перш ніж передати моток наступному, й так далі. </w:t>
      </w:r>
    </w:p>
    <w:p w14:paraId="00000584">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4. Коли кожен учасник отримає моток і відповість на запитання, запропонуйте групі подумати про те, що сталося із мотузкою. На що це схоже? Як це відображає те, що ви дізналися про підтримку друга, який перебуває в дистресі? </w:t>
      </w:r>
    </w:p>
    <w:p w14:paraId="00000585">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5. Дайте час учасниками висловити пропозиції, а потім продовжуйте самі, якщо учасники цього не згадали: </w:t>
      </w:r>
    </w:p>
    <w:p w14:paraId="00000586">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«Нитка схожа на павутиння. Ми всі зіграли свою роль у створенні цієї унікального павутиння, та якби не було хоча б одного з нас, вона виглядала б інакше. Це павутиння міцне й гнучке, але вона також може змінюватися; наприклад, якщо одна хтось із вас покине групу. Павутиння є символом того, як ми всі пов’язані, та як ми повинні працювати разом, щоб підтримати один одного: як тих, хто потрапив у кризову ситуацію, так й один одного». </w:t>
      </w:r>
    </w:p>
    <w:p w14:paraId="00000587">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6. Завершіть гру, попросивши того, хто отримав нитку останнім, передати її тому, від кого її отримали. Інші роблять те ж саме доти, поки нитка не повернеться до того, хто почав, і нитка не стане знову мотком. Це сприяє розвитку почуття поваги та відповідальності в групі.</w:t>
      </w:r>
    </w:p>
    <w:p w14:paraId="00000588">
      <w:pPr>
        <w:pStyle w:val="5"/>
        <w:rPr>
          <w:rFonts w:hint="default" w:ascii="Times New Roman" w:hAnsi="Times New Roman" w:eastAsia="Garamond" w:cs="Times New Roman"/>
          <w:i w:val="0"/>
          <w:color w:val="000000"/>
          <w:sz w:val="22"/>
          <w:szCs w:val="22"/>
        </w:rPr>
      </w:pPr>
      <w:bookmarkStart w:id="4" w:name="_heading=h.3znysh7" w:colFirst="0" w:colLast="0"/>
      <w:bookmarkEnd w:id="4"/>
      <w:r>
        <w:rPr>
          <w:rFonts w:hint="default" w:ascii="Times New Roman" w:hAnsi="Times New Roman" w:eastAsia="Garamond" w:cs="Times New Roman"/>
          <w:i w:val="0"/>
          <w:color w:val="000000"/>
          <w:sz w:val="22"/>
          <w:szCs w:val="22"/>
          <w:rtl w:val="0"/>
        </w:rPr>
        <w:t>Вправа 5.2 Оцінка тренінгу (10 хвилин)</w:t>
      </w:r>
    </w:p>
    <w:tbl>
      <w:tblPr>
        <w:tblStyle w:val="90"/>
        <w:tblW w:w="8647"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8647"/>
      </w:tblGrid>
      <w:tr w14:paraId="7A95C7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589">
            <w:pPr>
              <w:widowControl w:val="0"/>
              <w:spacing w:before="20"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Мета вправи</w:t>
            </w:r>
          </w:p>
        </w:tc>
      </w:tr>
      <w:tr w14:paraId="4988E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58A">
            <w:pPr>
              <w:widowControl w:val="0"/>
              <w:numPr>
                <w:ilvl w:val="0"/>
                <w:numId w:val="36"/>
              </w:numPr>
              <w:pBdr>
                <w:top w:val="none" w:color="auto" w:sz="0" w:space="0"/>
                <w:left w:val="none" w:color="auto" w:sz="0" w:space="0"/>
                <w:bottom w:val="none" w:color="auto" w:sz="0" w:space="0"/>
                <w:right w:val="none" w:color="auto" w:sz="0" w:space="0"/>
                <w:between w:val="none" w:color="auto" w:sz="0" w:space="0"/>
              </w:pBdr>
              <w:spacing w:after="0" w:line="240" w:lineRule="auto"/>
              <w:ind w:left="236" w:hanging="236"/>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Оцінити тренінг та зібрати відгуки від учасників</w:t>
            </w:r>
          </w:p>
        </w:tc>
      </w:tr>
      <w:tr w14:paraId="79FA82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58B">
            <w:pPr>
              <w:widowControl w:val="0"/>
              <w:spacing w:before="20"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Матеріали</w:t>
            </w:r>
          </w:p>
        </w:tc>
      </w:tr>
      <w:tr w14:paraId="33B31A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auto"/>
          </w:tcPr>
          <w:p w14:paraId="0000058C">
            <w:pPr>
              <w:widowControl w:val="0"/>
              <w:numPr>
                <w:ilvl w:val="0"/>
                <w:numId w:val="36"/>
              </w:numPr>
              <w:pBdr>
                <w:top w:val="none" w:color="auto" w:sz="0" w:space="0"/>
                <w:left w:val="none" w:color="auto" w:sz="0" w:space="0"/>
                <w:bottom w:val="none" w:color="auto" w:sz="0" w:space="0"/>
                <w:right w:val="none" w:color="auto" w:sz="0" w:space="0"/>
                <w:between w:val="none" w:color="auto" w:sz="0" w:space="0"/>
              </w:pBdr>
              <w:spacing w:after="0" w:line="240" w:lineRule="auto"/>
              <w:ind w:left="236" w:hanging="236"/>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Форма оцінки тренінгу</w:t>
            </w:r>
          </w:p>
        </w:tc>
      </w:tr>
      <w:tr w14:paraId="1D6E1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tcPr>
            <w:shd w:val="clear" w:color="auto" w:fill="E2EFD9"/>
          </w:tcPr>
          <w:p w14:paraId="0000058D">
            <w:pPr>
              <w:widowControl w:val="0"/>
              <w:spacing w:before="20" w:after="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Джерело вправи</w:t>
            </w:r>
          </w:p>
        </w:tc>
      </w:tr>
      <w:tr w14:paraId="7F2FE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58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Розроблений для цього набору ресурсів</w:t>
            </w:r>
          </w:p>
        </w:tc>
      </w:tr>
    </w:tbl>
    <w:p w14:paraId="0000058F">
      <w:pPr>
        <w:widowControl w:val="0"/>
        <w:spacing w:before="480" w:after="12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Інструкції:</w:t>
      </w:r>
    </w:p>
    <w:p w14:paraId="00000590">
      <w:pPr>
        <w:widowControl w:val="0"/>
        <w:numPr>
          <w:ilvl w:val="0"/>
          <w:numId w:val="38"/>
        </w:numPr>
        <w:pBdr>
          <w:top w:val="none" w:color="auto" w:sz="0" w:space="0"/>
          <w:left w:val="none" w:color="auto" w:sz="0" w:space="0"/>
          <w:bottom w:val="none" w:color="auto" w:sz="0" w:space="0"/>
          <w:right w:val="none" w:color="auto" w:sz="0" w:space="0"/>
          <w:between w:val="none" w:color="auto" w:sz="0" w:space="0"/>
        </w:pBdr>
        <w:spacing w:before="120" w:after="120" w:line="240" w:lineRule="auto"/>
        <w:ind w:left="360" w:hanging="360"/>
        <w:jc w:val="both"/>
        <w:rPr>
          <w:rFonts w:hint="default" w:ascii="Times New Roman" w:hAnsi="Times New Roman" w:cs="Times New Roman"/>
          <w:sz w:val="22"/>
          <w:szCs w:val="22"/>
        </w:rPr>
      </w:pPr>
      <w:r>
        <w:rPr>
          <w:rFonts w:hint="default" w:ascii="Times New Roman" w:hAnsi="Times New Roman" w:eastAsia="Garamond" w:cs="Times New Roman"/>
          <w:sz w:val="22"/>
          <w:szCs w:val="22"/>
          <w:rtl w:val="0"/>
        </w:rPr>
        <w:t xml:space="preserve">Роздайте учасникам форми оцінки і попросіть заповнити. </w:t>
      </w:r>
    </w:p>
    <w:p w14:paraId="00000591">
      <w:pPr>
        <w:widowControl w:val="0"/>
        <w:numPr>
          <w:ilvl w:val="0"/>
          <w:numId w:val="38"/>
        </w:numPr>
        <w:pBdr>
          <w:top w:val="none" w:color="auto" w:sz="0" w:space="0"/>
          <w:left w:val="none" w:color="auto" w:sz="0" w:space="0"/>
          <w:bottom w:val="none" w:color="auto" w:sz="0" w:space="0"/>
          <w:right w:val="none" w:color="auto" w:sz="0" w:space="0"/>
          <w:between w:val="none" w:color="auto" w:sz="0" w:space="0"/>
        </w:pBdr>
        <w:spacing w:before="120" w:after="120" w:line="240" w:lineRule="auto"/>
        <w:ind w:left="360" w:hanging="360"/>
        <w:jc w:val="both"/>
        <w:rPr>
          <w:rFonts w:hint="default" w:ascii="Times New Roman" w:hAnsi="Times New Roman" w:cs="Times New Roman"/>
          <w:sz w:val="22"/>
          <w:szCs w:val="22"/>
        </w:rPr>
      </w:pPr>
      <w:r>
        <w:rPr>
          <w:rFonts w:hint="default" w:ascii="Times New Roman" w:hAnsi="Times New Roman" w:eastAsia="Garamond" w:cs="Times New Roman"/>
          <w:sz w:val="22"/>
          <w:szCs w:val="22"/>
          <w:rtl w:val="0"/>
        </w:rPr>
        <w:t>Надайте групі такі пояснення:</w:t>
      </w:r>
    </w:p>
    <w:p w14:paraId="00000592">
      <w:pPr>
        <w:widowControl w:val="0"/>
        <w:pBdr>
          <w:top w:val="none" w:color="auto" w:sz="0" w:space="0"/>
          <w:left w:val="none" w:color="auto" w:sz="0" w:space="0"/>
          <w:bottom w:val="none" w:color="auto" w:sz="0" w:space="0"/>
          <w:right w:val="none" w:color="auto" w:sz="0" w:space="0"/>
          <w:between w:val="none" w:color="auto" w:sz="0" w:space="0"/>
        </w:pBdr>
        <w:spacing w:before="120" w:after="12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«Наш тренінг добіг кінця. Будь ласка, поаплодуйте собі та іншим у групі. Мені дуже сподобалося працювати з вами над тим, як надавати допомогу та підтримку іншим особам у дистресі, та тим, хто пережив травматичну подію. Дякуємо за вашу наполегливу працю та участь».</w:t>
      </w:r>
    </w:p>
    <w:p w14:paraId="00000593">
      <w:pPr>
        <w:widowControl w:val="0"/>
        <w:pBdr>
          <w:top w:val="none" w:color="auto" w:sz="0" w:space="0"/>
          <w:left w:val="none" w:color="auto" w:sz="0" w:space="0"/>
          <w:bottom w:val="none" w:color="auto" w:sz="0" w:space="0"/>
          <w:right w:val="none" w:color="auto" w:sz="0" w:space="0"/>
          <w:between w:val="none" w:color="auto" w:sz="0" w:space="0"/>
        </w:pBdr>
        <w:spacing w:before="120" w:after="28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«Я хотів(-ла) би почути вашу думку про тренінг. Це допоможе всім, хто працює над цим тренінгом, визначити, чи є щось, що можна змінити чи покращити для наступного тренінгу. Для оцінки тренінгу ми будемо використовувати смайли». </w:t>
      </w:r>
    </w:p>
    <w:p w14:paraId="00000594">
      <w:pPr>
        <w:widowControl w:val="0"/>
        <w:numPr>
          <w:ilvl w:val="0"/>
          <w:numId w:val="38"/>
        </w:numPr>
        <w:pBdr>
          <w:top w:val="none" w:color="auto" w:sz="0" w:space="0"/>
          <w:left w:val="none" w:color="auto" w:sz="0" w:space="0"/>
          <w:bottom w:val="none" w:color="auto" w:sz="0" w:space="0"/>
          <w:right w:val="none" w:color="auto" w:sz="0" w:space="0"/>
          <w:between w:val="none" w:color="auto" w:sz="0" w:space="0"/>
        </w:pBdr>
        <w:spacing w:before="120" w:after="120" w:line="240" w:lineRule="auto"/>
        <w:ind w:left="360" w:hanging="360"/>
        <w:jc w:val="both"/>
        <w:rPr>
          <w:rFonts w:hint="default" w:ascii="Times New Roman" w:hAnsi="Times New Roman" w:cs="Times New Roman"/>
          <w:sz w:val="22"/>
          <w:szCs w:val="22"/>
        </w:rPr>
      </w:pPr>
      <w:r>
        <w:rPr>
          <w:rFonts w:hint="default" w:ascii="Times New Roman" w:hAnsi="Times New Roman" w:eastAsia="Garamond" w:cs="Times New Roman"/>
          <w:sz w:val="22"/>
          <w:szCs w:val="22"/>
          <w:rtl w:val="0"/>
        </w:rPr>
        <w:t xml:space="preserve">Роздайте учасникам форму Оцінки тренінгу (Додаток 10) і попросіть заповнити. </w:t>
      </w:r>
    </w:p>
    <w:p w14:paraId="00000595">
      <w:pPr>
        <w:widowControl w:val="0"/>
        <w:pBdr>
          <w:top w:val="none" w:color="auto" w:sz="0" w:space="0"/>
          <w:left w:val="none" w:color="auto" w:sz="0" w:space="0"/>
          <w:bottom w:val="none" w:color="auto" w:sz="0" w:space="0"/>
          <w:right w:val="none" w:color="auto" w:sz="0" w:space="0"/>
          <w:between w:val="none" w:color="auto" w:sz="0" w:space="0"/>
        </w:pBdr>
        <w:spacing w:before="120" w:after="120" w:line="240" w:lineRule="auto"/>
        <w:jc w:val="both"/>
        <w:rPr>
          <w:rFonts w:hint="default" w:ascii="Times New Roman" w:hAnsi="Times New Roman" w:eastAsia="Garamond" w:cs="Times New Roman"/>
          <w:i/>
          <w:sz w:val="22"/>
          <w:szCs w:val="22"/>
        </w:rPr>
      </w:pPr>
      <w:r>
        <w:rPr>
          <w:rFonts w:hint="default" w:ascii="Times New Roman" w:hAnsi="Times New Roman" w:eastAsia="Garamond" w:cs="Times New Roman"/>
          <w:b/>
          <w:i/>
          <w:sz w:val="22"/>
          <w:szCs w:val="22"/>
          <w:u w:val="single"/>
          <w:rtl w:val="0"/>
        </w:rPr>
        <w:t>Примітка для фасилітатора:</w:t>
      </w:r>
      <w:r>
        <w:rPr>
          <w:rFonts w:hint="default" w:ascii="Times New Roman" w:hAnsi="Times New Roman" w:eastAsia="Garamond" w:cs="Times New Roman"/>
          <w:i/>
          <w:sz w:val="22"/>
          <w:szCs w:val="22"/>
          <w:rtl w:val="0"/>
        </w:rPr>
        <w:t xml:space="preserve"> запропонуйте учасникам можливість заповнити гугл форму зворотнього зв’язку, вивевши qr код на слайдах. Попросити учасників/-ць перейти за посиланням та заповнити форму.</w:t>
      </w:r>
    </w:p>
    <w:p w14:paraId="00000596">
      <w:pPr>
        <w:widowControl w:val="0"/>
        <w:pBdr>
          <w:top w:val="none" w:color="auto" w:sz="0" w:space="0"/>
          <w:left w:val="none" w:color="auto" w:sz="0" w:space="0"/>
          <w:bottom w:val="none" w:color="auto" w:sz="0" w:space="0"/>
          <w:right w:val="none" w:color="auto" w:sz="0" w:space="0"/>
          <w:between w:val="none" w:color="auto" w:sz="0" w:space="0"/>
        </w:pBdr>
        <w:spacing w:before="120" w:after="120" w:line="240" w:lineRule="auto"/>
        <w:ind w:left="360" w:firstLine="0"/>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 </w:t>
      </w:r>
    </w:p>
    <w:p w14:paraId="00000597">
      <w:pPr>
        <w:pStyle w:val="5"/>
        <w:spacing w:before="0"/>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Вправа 5.3 Роздача сертифікатів (10 хвилин)</w:t>
      </w:r>
    </w:p>
    <w:tbl>
      <w:tblPr>
        <w:tblStyle w:val="91"/>
        <w:tblW w:w="9296" w:type="dxa"/>
        <w:tblInd w:w="-230" w:type="dxa"/>
        <w:tblLayout w:type="fixed"/>
        <w:tblCellMar>
          <w:top w:w="15" w:type="dxa"/>
          <w:left w:w="15" w:type="dxa"/>
          <w:bottom w:w="15" w:type="dxa"/>
          <w:right w:w="15" w:type="dxa"/>
        </w:tblCellMar>
      </w:tblPr>
      <w:tblGrid>
        <w:gridCol w:w="9296"/>
      </w:tblGrid>
      <w:tr w14:paraId="4AA0D35A">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E2EFD9"/>
            <w:tcMar>
              <w:top w:w="0" w:type="dxa"/>
              <w:left w:w="115" w:type="dxa"/>
              <w:bottom w:w="0" w:type="dxa"/>
              <w:right w:w="115" w:type="dxa"/>
            </w:tcMar>
          </w:tcPr>
          <w:p w14:paraId="00000598">
            <w:pPr>
              <w:pBdr>
                <w:top w:val="none" w:color="auto" w:sz="0" w:space="0"/>
                <w:left w:val="none" w:color="auto" w:sz="0" w:space="0"/>
                <w:bottom w:val="none" w:color="auto" w:sz="0" w:space="0"/>
                <w:right w:val="none" w:color="auto" w:sz="0" w:space="0"/>
                <w:between w:val="none" w:color="auto" w:sz="0" w:space="0"/>
              </w:pBdr>
              <w:spacing w:before="2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Мета вправи</w:t>
            </w:r>
          </w:p>
        </w:tc>
      </w:tr>
      <w:tr w14:paraId="4444B1F7">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0000599">
            <w:pPr>
              <w:numPr>
                <w:ilvl w:val="0"/>
                <w:numId w:val="39"/>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Роздати сертифікати у веселій формі</w:t>
            </w:r>
          </w:p>
        </w:tc>
      </w:tr>
      <w:tr w14:paraId="15F13A59">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E2EFD9"/>
            <w:tcMar>
              <w:top w:w="0" w:type="dxa"/>
              <w:left w:w="115" w:type="dxa"/>
              <w:bottom w:w="0" w:type="dxa"/>
              <w:right w:w="115" w:type="dxa"/>
            </w:tcMar>
          </w:tcPr>
          <w:p w14:paraId="0000059A">
            <w:pPr>
              <w:pBdr>
                <w:top w:val="none" w:color="auto" w:sz="0" w:space="0"/>
                <w:left w:val="none" w:color="auto" w:sz="0" w:space="0"/>
                <w:bottom w:val="none" w:color="auto" w:sz="0" w:space="0"/>
                <w:right w:val="none" w:color="auto" w:sz="0" w:space="0"/>
                <w:between w:val="none" w:color="auto" w:sz="0" w:space="0"/>
              </w:pBdr>
              <w:spacing w:before="2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Матеріали</w:t>
            </w:r>
          </w:p>
        </w:tc>
      </w:tr>
      <w:tr w14:paraId="1A27C56F">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000059B">
            <w:pPr>
              <w:numPr>
                <w:ilvl w:val="0"/>
                <w:numId w:val="40"/>
              </w:numPr>
              <w:pBdr>
                <w:top w:val="none" w:color="auto" w:sz="0" w:space="0"/>
                <w:left w:val="none" w:color="auto" w:sz="0" w:space="0"/>
                <w:bottom w:val="none" w:color="auto" w:sz="0" w:space="0"/>
                <w:right w:val="none" w:color="auto" w:sz="0" w:space="0"/>
                <w:between w:val="none" w:color="auto" w:sz="0" w:space="0"/>
              </w:pBdr>
              <w:spacing w:after="0" w:line="240" w:lineRule="auto"/>
              <w:ind w:left="360" w:hanging="36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Сертифікати про проходження тренінгу для кожного учасника (зразок див. у Додатку P)</w:t>
            </w:r>
          </w:p>
        </w:tc>
      </w:tr>
      <w:tr w14:paraId="1E0B8CD7">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shd w:val="clear" w:color="auto" w:fill="E2EFD9"/>
            <w:tcMar>
              <w:top w:w="0" w:type="dxa"/>
              <w:left w:w="115" w:type="dxa"/>
              <w:bottom w:w="0" w:type="dxa"/>
              <w:right w:w="115" w:type="dxa"/>
            </w:tcMar>
          </w:tcPr>
          <w:p w14:paraId="0000059C">
            <w:pPr>
              <w:pBdr>
                <w:top w:val="none" w:color="auto" w:sz="0" w:space="0"/>
                <w:left w:val="none" w:color="auto" w:sz="0" w:space="0"/>
                <w:bottom w:val="none" w:color="auto" w:sz="0" w:space="0"/>
                <w:right w:val="none" w:color="auto" w:sz="0" w:space="0"/>
                <w:between w:val="none" w:color="auto" w:sz="0" w:space="0"/>
              </w:pBdr>
              <w:spacing w:before="2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Джерело вправи</w:t>
            </w:r>
          </w:p>
        </w:tc>
      </w:tr>
      <w:tr w14:paraId="61EB11D5">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tcMar>
              <w:top w:w="0" w:type="dxa"/>
              <w:left w:w="115" w:type="dxa"/>
              <w:bottom w:w="0" w:type="dxa"/>
              <w:right w:w="115" w:type="dxa"/>
            </w:tcMar>
          </w:tcPr>
          <w:p w14:paraId="0000059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Розроблений для цього набір ресурсів.</w:t>
            </w:r>
          </w:p>
        </w:tc>
      </w:tr>
    </w:tbl>
    <w:p w14:paraId="0000059E">
      <w:pPr>
        <w:widowControl w:val="0"/>
        <w:spacing w:before="480" w:after="120"/>
        <w:jc w:val="both"/>
        <w:rPr>
          <w:rFonts w:hint="default" w:ascii="Times New Roman" w:hAnsi="Times New Roman" w:eastAsia="Garamond" w:cs="Times New Roman"/>
          <w:i/>
          <w:sz w:val="22"/>
          <w:szCs w:val="22"/>
        </w:rPr>
      </w:pPr>
      <w:r>
        <w:rPr>
          <w:rFonts w:hint="default" w:ascii="Times New Roman" w:hAnsi="Times New Roman" w:eastAsia="Garamond" w:cs="Times New Roman"/>
          <w:b/>
          <w:i/>
          <w:sz w:val="22"/>
          <w:szCs w:val="22"/>
          <w:u w:val="single"/>
          <w:rtl w:val="0"/>
        </w:rPr>
        <w:t>Примітка для фасилітаторів</w:t>
      </w:r>
      <w:r>
        <w:rPr>
          <w:rFonts w:hint="default" w:ascii="Times New Roman" w:hAnsi="Times New Roman" w:eastAsia="Garamond" w:cs="Times New Roman"/>
          <w:i/>
          <w:sz w:val="22"/>
          <w:szCs w:val="22"/>
          <w:rtl w:val="0"/>
        </w:rPr>
        <w:t xml:space="preserve"> про підготовку вправи: Підготуйте сертифікат про проходження тренінгу для кожного учасника, на якому буде вказано його прізвище. Шаблон сертифіката буде надіслано вам в електронному вигляді.</w:t>
      </w:r>
    </w:p>
    <w:p w14:paraId="0000059F">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Інструкція:</w:t>
      </w:r>
    </w:p>
    <w:p w14:paraId="000005A0">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1. Попросіть учасників стати в коло чи сісти за свої столи. </w:t>
      </w:r>
    </w:p>
    <w:p w14:paraId="000005A1">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2. Роздайте кожному учаснику сертифікат, назваши його ім’я. Попросіть учасників/-ць поаплодувати кожному, хто отримує сертифікат. </w:t>
      </w:r>
    </w:p>
    <w:p w14:paraId="000005A2">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Якщо сертифікати будуть в електронному вигляді, то скажіть про це учсникам/-цям. Привітайте їх із завершенням тренінгу.</w:t>
      </w:r>
    </w:p>
    <w:p w14:paraId="000005A3">
      <w:pPr>
        <w:jc w:val="both"/>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t xml:space="preserve">3. Подякуйте всім учасникам, попросивши їх поаплодувати. </w:t>
      </w:r>
    </w:p>
    <w:p w14:paraId="000005A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sz w:val="22"/>
          <w:szCs w:val="22"/>
          <w:rtl w:val="0"/>
        </w:rPr>
        <w:t>4.Завершіть тренінг.</w:t>
      </w:r>
    </w:p>
    <w:p w14:paraId="000005A5">
      <w:pPr>
        <w:jc w:val="both"/>
        <w:rPr>
          <w:rFonts w:hint="default" w:ascii="Times New Roman" w:hAnsi="Times New Roman" w:eastAsia="Garamond" w:cs="Times New Roman"/>
          <w:b/>
          <w:color w:val="000000"/>
          <w:sz w:val="22"/>
          <w:szCs w:val="22"/>
        </w:rPr>
      </w:pPr>
    </w:p>
    <w:p w14:paraId="000005A6">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Додатки:</w:t>
      </w:r>
    </w:p>
    <w:p w14:paraId="000005A7">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 xml:space="preserve">Додаток 1 Вправа «Практикування принципу ППД ДИВИТИСЬ» </w:t>
      </w:r>
    </w:p>
    <w:p w14:paraId="000005A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Сценарій для роботи груп до Сесії 2. Роздрукувати для 2 груп: </w:t>
      </w:r>
    </w:p>
    <w:p w14:paraId="000005A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Гпупа 1:</w:t>
      </w:r>
    </w:p>
    <w:p w14:paraId="000005A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Ваша одногрупниця Валентина переїхала в 2023 році з прифронтової зони. Останні 2 тижні виглядає похмурою, помітна зміна у її поведінці й настрою. Вона почала безпідставно пропускати заняття, кількість пропусків зросла за останній час, оцінки погіршилися. Ви спостерігали, що вона втомлена і їй важко концентруватися під час занять. Вона виглядає сумною, втратила інтерес до навчання. Виглядає так, ніби вона не хоче спілкуватися зі своїми друзями. Раніше вона приєднувалася до колективу, була веселою, але зараз вона переважно наодинці.</w:t>
      </w:r>
    </w:p>
    <w:p w14:paraId="000005A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 чули, що у прифронтовій зоні залишилися її бабуся і дідусь і що там останнім часом були часті обстріли.</w:t>
      </w:r>
    </w:p>
    <w:p w14:paraId="000005A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5AD">
      <w:pPr>
        <w:numPr>
          <w:ilvl w:val="0"/>
          <w:numId w:val="41"/>
        </w:numPr>
        <w:pBdr>
          <w:top w:val="none" w:color="auto" w:sz="0" w:space="0"/>
          <w:left w:val="none" w:color="auto" w:sz="0" w:space="0"/>
          <w:bottom w:val="none" w:color="auto" w:sz="0" w:space="0"/>
          <w:right w:val="none" w:color="auto" w:sz="0" w:space="0"/>
          <w:between w:val="none" w:color="auto" w:sz="0" w:space="0"/>
        </w:pBdr>
        <w:spacing w:before="280"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ви думаєте, що могло статися?</w:t>
      </w:r>
    </w:p>
    <w:p w14:paraId="000005AE">
      <w:pPr>
        <w:numPr>
          <w:ilvl w:val="0"/>
          <w:numId w:val="41"/>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Які реакції ви можете побачити (дії та почуття)?</w:t>
      </w:r>
    </w:p>
    <w:p w14:paraId="000005AF">
      <w:pPr>
        <w:numPr>
          <w:ilvl w:val="0"/>
          <w:numId w:val="41"/>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Які, на вашу думку, можуть бути причини такої реакції (чи перебуває ця людина в дистресі)?</w:t>
      </w:r>
    </w:p>
    <w:p w14:paraId="000005B0">
      <w:pPr>
        <w:numPr>
          <w:ilvl w:val="0"/>
          <w:numId w:val="41"/>
        </w:numPr>
        <w:pBdr>
          <w:top w:val="none" w:color="auto" w:sz="0" w:space="0"/>
          <w:left w:val="none" w:color="auto" w:sz="0" w:space="0"/>
          <w:bottom w:val="none" w:color="auto" w:sz="0" w:space="0"/>
          <w:right w:val="none" w:color="auto" w:sz="0" w:space="0"/>
          <w:between w:val="none" w:color="auto" w:sz="0" w:space="0"/>
        </w:pBdr>
        <w:spacing w:after="280"/>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ви можете це побачити? У чому виражаються ці реакції? </w:t>
      </w:r>
    </w:p>
    <w:p w14:paraId="000005B1">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Група 2:</w:t>
      </w:r>
    </w:p>
    <w:p w14:paraId="000005B2">
      <w:pPr>
        <w:pBdr>
          <w:top w:val="none" w:color="auto" w:sz="0" w:space="0"/>
          <w:left w:val="none" w:color="auto" w:sz="0" w:space="0"/>
          <w:bottom w:val="none" w:color="auto" w:sz="0" w:space="0"/>
          <w:right w:val="none" w:color="auto" w:sz="0" w:space="0"/>
          <w:between w:val="none" w:color="auto" w:sz="0" w:space="0"/>
        </w:pBdr>
        <w:spacing w:before="280" w:after="28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 знаєте, що тато вашого друга вже рік служить в ЗСУ. Він говорив вам, що останні 2 тижні він дуже переживає за нього. Останні 2 тижні ви спостерігаєте, що ваш друг не такий активний на навчанні як раніше. Він більше не ходить з вами на прогулянки після навчання. Він схуд і виглядає сумним. Одного разу, коли ви зустрілися, він сказав вам, що відчуває багато тривоги за батька, що його сон погіршився і він часто не може заснути. Також він став дратівливим і декілька разів мав конфлікт з одноліками. Ви знаєте, що він часто свариться зі своєю мамою.</w:t>
      </w:r>
    </w:p>
    <w:p w14:paraId="000005B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Питання для обговорення:</w:t>
      </w:r>
    </w:p>
    <w:p w14:paraId="000005B4">
      <w:pPr>
        <w:numPr>
          <w:ilvl w:val="0"/>
          <w:numId w:val="42"/>
        </w:numPr>
        <w:pBdr>
          <w:top w:val="none" w:color="auto" w:sz="0" w:space="0"/>
          <w:left w:val="none" w:color="auto" w:sz="0" w:space="0"/>
          <w:bottom w:val="none" w:color="auto" w:sz="0" w:space="0"/>
          <w:right w:val="none" w:color="auto" w:sz="0" w:space="0"/>
          <w:between w:val="none" w:color="auto" w:sz="0" w:space="0"/>
        </w:pBdr>
        <w:spacing w:before="280"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ви думаєте, що могло статися?</w:t>
      </w:r>
    </w:p>
    <w:p w14:paraId="000005B5">
      <w:pPr>
        <w:numPr>
          <w:ilvl w:val="0"/>
          <w:numId w:val="42"/>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Які реакції ви можете побачити (дії та почуття)?</w:t>
      </w:r>
    </w:p>
    <w:p w14:paraId="000005B6">
      <w:pPr>
        <w:numPr>
          <w:ilvl w:val="0"/>
          <w:numId w:val="42"/>
        </w:numPr>
        <w:pBdr>
          <w:top w:val="none" w:color="auto" w:sz="0" w:space="0"/>
          <w:left w:val="none" w:color="auto" w:sz="0" w:space="0"/>
          <w:bottom w:val="none" w:color="auto" w:sz="0" w:space="0"/>
          <w:right w:val="none" w:color="auto" w:sz="0" w:space="0"/>
          <w:between w:val="none" w:color="auto" w:sz="0" w:space="0"/>
        </w:pBd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Які, на вашу думку, можуть бути причини такої реакції (чи перебуває ця людина в дистресі)?</w:t>
      </w:r>
    </w:p>
    <w:p w14:paraId="000005B7">
      <w:pPr>
        <w:numPr>
          <w:ilvl w:val="0"/>
          <w:numId w:val="42"/>
        </w:numPr>
        <w:pBdr>
          <w:top w:val="none" w:color="auto" w:sz="0" w:space="0"/>
          <w:left w:val="none" w:color="auto" w:sz="0" w:space="0"/>
          <w:bottom w:val="none" w:color="auto" w:sz="0" w:space="0"/>
          <w:right w:val="none" w:color="auto" w:sz="0" w:space="0"/>
          <w:between w:val="none" w:color="auto" w:sz="0" w:space="0"/>
        </w:pBdr>
        <w:spacing w:after="280"/>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 ви можете це побачити? У чому виражаються ці реакції? </w:t>
      </w:r>
    </w:p>
    <w:p w14:paraId="000005B8">
      <w:pPr>
        <w:jc w:val="both"/>
        <w:rPr>
          <w:rFonts w:hint="default" w:ascii="Times New Roman" w:hAnsi="Times New Roman" w:eastAsia="Garamond" w:cs="Times New Roman"/>
          <w:b/>
          <w:color w:val="000000"/>
          <w:sz w:val="22"/>
          <w:szCs w:val="22"/>
        </w:rPr>
      </w:pPr>
    </w:p>
    <w:p w14:paraId="000005B9">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Додаток 2  Навички слухання. До заняття 3.</w:t>
      </w:r>
    </w:p>
    <w:p w14:paraId="000005BA">
      <w:pPr>
        <w:spacing w:after="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Для вправи «1». До Сесії 3. Смужки на друк.</w:t>
      </w:r>
    </w:p>
    <w:p w14:paraId="000005B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Завдання до гра «1», яка має показати невдалу комунікацію.</w:t>
      </w:r>
    </w:p>
    <w:p w14:paraId="000005BC">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0"/>
          <w:id w:val="147468134"/>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1.</w:t>
          </w:r>
        </w:sdtContent>
      </w:sdt>
    </w:p>
    <w:p w14:paraId="000005BD">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BE">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w:t>
      </w:r>
      <w:r>
        <w:rPr>
          <w:rFonts w:hint="default" w:ascii="Times New Roman" w:hAnsi="Times New Roman" w:eastAsia="Garamond" w:cs="Times New Roman"/>
          <w:i/>
          <w:sz w:val="22"/>
          <w:szCs w:val="22"/>
          <w:rtl w:val="0"/>
        </w:rPr>
        <w:tab/>
      </w:r>
      <w:r>
        <w:rPr>
          <w:rFonts w:hint="default" w:ascii="Times New Roman" w:hAnsi="Times New Roman" w:eastAsia="Garamond" w:cs="Times New Roman"/>
          <w:i/>
          <w:sz w:val="22"/>
          <w:szCs w:val="22"/>
          <w:rtl w:val="0"/>
        </w:rPr>
        <w:t>Розглядайте кімнату і людей навколо і виглядайте спантеличеним.</w:t>
      </w:r>
    </w:p>
    <w:p w14:paraId="000005BF">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Грайте свою роль протягом всієї взаємодії (2 хв.), навіть якщо Вам це неприємно і видається нечемним.</w:t>
      </w:r>
    </w:p>
    <w:p w14:paraId="000005C0">
      <w:pPr>
        <w:spacing w:after="0"/>
        <w:jc w:val="both"/>
        <w:rPr>
          <w:rFonts w:hint="default" w:ascii="Times New Roman" w:hAnsi="Times New Roman" w:eastAsia="Garamond" w:cs="Times New Roman"/>
          <w:i/>
          <w:sz w:val="22"/>
          <w:szCs w:val="22"/>
        </w:rPr>
      </w:pPr>
    </w:p>
    <w:p w14:paraId="000005C1">
      <w:pPr>
        <w:spacing w:after="0"/>
        <w:jc w:val="both"/>
        <w:rPr>
          <w:rFonts w:hint="default" w:ascii="Times New Roman" w:hAnsi="Times New Roman" w:eastAsia="Garamond" w:cs="Times New Roman"/>
          <w:i/>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0" cy="12700"/>
                <wp:effectExtent l="0" t="0" r="0" b="0"/>
                <wp:wrapNone/>
                <wp:docPr id="537476161" name="Straight Arrow Connector 537476161"/>
                <wp:cNvGraphicFramePr/>
                <a:graphic xmlns:a="http://schemas.openxmlformats.org/drawingml/2006/main">
                  <a:graphicData uri="http://schemas.microsoft.com/office/word/2010/wordprocessingShape">
                    <wps:wsp>
                      <wps:cNvCnPr/>
                      <wps:spPr>
                        <a:xfrm>
                          <a:off x="2007488" y="3780000"/>
                          <a:ext cx="6677025" cy="0"/>
                        </a:xfrm>
                        <a:prstGeom prst="straightConnector1">
                          <a:avLst/>
                        </a:prstGeom>
                        <a:solidFill>
                          <a:srgbClr val="FFFFFF"/>
                        </a:solidFill>
                        <a:ln w="12700" cap="flat" cmpd="sng">
                          <a:solidFill>
                            <a:srgbClr val="4579B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9pt;margin-top:0pt;height:1pt;width:0pt;z-index:251659264;mso-width-relative:page;mso-height-relative:page;" fillcolor="#FFFFFF" filled="t" stroked="t" coordsize="21600,21600" o:gfxdata="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udts9AAAAAEAQAADwAAAAAAAAAB&#10;ACAAAAAiAAAAZHJzL2Rvd25yZXYueG1sUEsBAhQAFAAAAAgAh07iQJLipHpRAgAA0gQAAA4AAAAA&#10;AAAAAQAgAAAAHwEAAGRycy9lMm9Eb2MueG1sUEsFBgAAAAAGAAYAWQEAAOIFAAAAAA==&#10;">
                <v:fill on="t" focussize="0,0"/>
                <v:stroke weight="1pt" color="#4579B8" joinstyle="round" startarrowwidth="narrow" startarrowlength="short" endarrowwidth="narrow" endarrowlength="short"/>
                <v:imagedata o:title=""/>
                <o:lock v:ext="edit" aspectratio="f"/>
              </v:shape>
            </w:pict>
          </mc:Fallback>
        </mc:AlternateContent>
      </w:r>
    </w:p>
    <w:p w14:paraId="000005C2">
      <w:pPr>
        <w:spacing w:after="0"/>
        <w:jc w:val="both"/>
        <w:rPr>
          <w:rFonts w:hint="default" w:ascii="Times New Roman" w:hAnsi="Times New Roman" w:eastAsia="Garamond" w:cs="Times New Roman"/>
          <w:i/>
          <w:sz w:val="22"/>
          <w:szCs w:val="22"/>
        </w:rPr>
      </w:pPr>
    </w:p>
    <w:p w14:paraId="000005C3">
      <w:pPr>
        <w:spacing w:after="0"/>
        <w:jc w:val="both"/>
        <w:rPr>
          <w:rFonts w:hint="default" w:ascii="Times New Roman" w:hAnsi="Times New Roman" w:eastAsia="Garamond" w:cs="Times New Roman"/>
          <w:i/>
          <w:sz w:val="22"/>
          <w:szCs w:val="22"/>
        </w:rPr>
      </w:pPr>
    </w:p>
    <w:p w14:paraId="000005C4">
      <w:pPr>
        <w:spacing w:after="0"/>
        <w:jc w:val="both"/>
        <w:rPr>
          <w:rFonts w:hint="default" w:ascii="Times New Roman" w:hAnsi="Times New Roman" w:eastAsia="Garamond" w:cs="Times New Roman"/>
          <w:i/>
          <w:sz w:val="22"/>
          <w:szCs w:val="22"/>
        </w:rPr>
      </w:pPr>
    </w:p>
    <w:p w14:paraId="000005C5">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1"/>
          <w:id w:val="147454152"/>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2.</w:t>
          </w:r>
        </w:sdtContent>
      </w:sdt>
    </w:p>
    <w:p w14:paraId="000005C6">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C7">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w:t>
      </w:r>
      <w:r>
        <w:rPr>
          <w:rFonts w:hint="default" w:ascii="Times New Roman" w:hAnsi="Times New Roman" w:eastAsia="Garamond" w:cs="Times New Roman"/>
          <w:i/>
          <w:sz w:val="22"/>
          <w:szCs w:val="22"/>
          <w:rtl w:val="0"/>
        </w:rPr>
        <w:tab/>
      </w:r>
      <w:r>
        <w:rPr>
          <w:rFonts w:hint="default" w:ascii="Times New Roman" w:hAnsi="Times New Roman" w:eastAsia="Garamond" w:cs="Times New Roman"/>
          <w:i/>
          <w:sz w:val="22"/>
          <w:szCs w:val="22"/>
          <w:rtl w:val="0"/>
        </w:rPr>
        <w:t>Перебивайте, розповідайте  щось своє, не давайте оповідачу розповісти свою історію.</w:t>
      </w:r>
    </w:p>
    <w:p w14:paraId="000005C8">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Грайте свою роль протягом всієї взаємодії (2 хв.), навіть якщо Вам це неприємно і видається нечемним.</w:t>
      </w:r>
    </w:p>
    <w:p w14:paraId="000005C9">
      <w:pPr>
        <w:spacing w:after="0"/>
        <w:jc w:val="both"/>
        <w:rPr>
          <w:rFonts w:hint="default" w:ascii="Times New Roman" w:hAnsi="Times New Roman" w:eastAsia="Garamond" w:cs="Times New Roman"/>
          <w:i/>
          <w:sz w:val="22"/>
          <w:szCs w:val="22"/>
        </w:rPr>
      </w:pPr>
    </w:p>
    <w:p w14:paraId="000005CA">
      <w:pPr>
        <w:spacing w:after="0"/>
        <w:jc w:val="both"/>
        <w:rPr>
          <w:rFonts w:hint="default" w:ascii="Times New Roman" w:hAnsi="Times New Roman" w:eastAsia="Garamond" w:cs="Times New Roman"/>
          <w:i/>
          <w:sz w:val="22"/>
          <w:szCs w:val="22"/>
        </w:rPr>
      </w:pPr>
    </w:p>
    <w:p w14:paraId="000005CB">
      <w:pPr>
        <w:spacing w:after="0"/>
        <w:jc w:val="both"/>
        <w:rPr>
          <w:rFonts w:hint="default" w:ascii="Times New Roman" w:hAnsi="Times New Roman" w:eastAsia="Garamond" w:cs="Times New Roman"/>
          <w:i/>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0" cy="12700"/>
                <wp:effectExtent l="0" t="0" r="0" b="0"/>
                <wp:wrapNone/>
                <wp:docPr id="537476150" name="Straight Arrow Connector 537476150"/>
                <wp:cNvGraphicFramePr/>
                <a:graphic xmlns:a="http://schemas.openxmlformats.org/drawingml/2006/main">
                  <a:graphicData uri="http://schemas.microsoft.com/office/word/2010/wordprocessingShape">
                    <wps:wsp>
                      <wps:cNvCnPr/>
                      <wps:spPr>
                        <a:xfrm>
                          <a:off x="2007488" y="3780000"/>
                          <a:ext cx="6677025" cy="0"/>
                        </a:xfrm>
                        <a:prstGeom prst="straightConnector1">
                          <a:avLst/>
                        </a:prstGeom>
                        <a:solidFill>
                          <a:srgbClr val="FFFFFF"/>
                        </a:solidFill>
                        <a:ln w="12700" cap="flat" cmpd="sng">
                          <a:solidFill>
                            <a:srgbClr val="4579B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9pt;margin-top:0pt;height:1pt;width:0pt;z-index:251659264;mso-width-relative:page;mso-height-relative:page;" fillcolor="#FFFFFF" filled="t" stroked="t" coordsize="21600,21600" o:gfxdata="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i522z0AAAAAQBAAAPAAAAAAAAAAEA&#10;IAAAACIAAABkcnMvZG93bnJldi54bWxQSwECFAAUAAAACACHTuJAYcnj5VACAADSBAAADgAAAAAA&#10;AAABACAAAAAfAQAAZHJzL2Uyb0RvYy54bWxQSwUGAAAAAAYABgBZAQAA4QUAAAAA&#10;">
                <v:fill on="t" focussize="0,0"/>
                <v:stroke weight="1pt" color="#4579B8" joinstyle="round" startarrowwidth="narrow" startarrowlength="short" endarrowwidth="narrow" endarrowlength="short"/>
                <v:imagedata o:title=""/>
                <o:lock v:ext="edit" aspectratio="f"/>
              </v:shape>
            </w:pict>
          </mc:Fallback>
        </mc:AlternateContent>
      </w:r>
    </w:p>
    <w:p w14:paraId="000005CC">
      <w:pPr>
        <w:spacing w:after="0"/>
        <w:jc w:val="both"/>
        <w:rPr>
          <w:rFonts w:hint="default" w:ascii="Times New Roman" w:hAnsi="Times New Roman" w:eastAsia="Garamond" w:cs="Times New Roman"/>
          <w:i/>
          <w:sz w:val="22"/>
          <w:szCs w:val="22"/>
        </w:rPr>
      </w:pPr>
    </w:p>
    <w:p w14:paraId="000005CD">
      <w:pPr>
        <w:spacing w:after="0"/>
        <w:jc w:val="both"/>
        <w:rPr>
          <w:rFonts w:hint="default" w:ascii="Times New Roman" w:hAnsi="Times New Roman" w:eastAsia="Garamond" w:cs="Times New Roman"/>
          <w:i/>
          <w:sz w:val="22"/>
          <w:szCs w:val="22"/>
        </w:rPr>
      </w:pPr>
    </w:p>
    <w:p w14:paraId="000005CE">
      <w:pPr>
        <w:spacing w:after="0"/>
        <w:jc w:val="both"/>
        <w:rPr>
          <w:rFonts w:hint="default" w:ascii="Times New Roman" w:hAnsi="Times New Roman" w:eastAsia="Garamond" w:cs="Times New Roman"/>
          <w:i/>
          <w:sz w:val="22"/>
          <w:szCs w:val="22"/>
        </w:rPr>
      </w:pPr>
    </w:p>
    <w:p w14:paraId="000005CF">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2"/>
          <w:id w:val="147458000"/>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3.</w:t>
          </w:r>
        </w:sdtContent>
      </w:sdt>
    </w:p>
    <w:p w14:paraId="000005D0">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D1">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w:t>
      </w:r>
      <w:r>
        <w:rPr>
          <w:rFonts w:hint="default" w:ascii="Times New Roman" w:hAnsi="Times New Roman" w:eastAsia="Garamond" w:cs="Times New Roman"/>
          <w:i/>
          <w:sz w:val="22"/>
          <w:szCs w:val="22"/>
          <w:rtl w:val="0"/>
        </w:rPr>
        <w:tab/>
      </w:r>
      <w:r>
        <w:rPr>
          <w:rFonts w:hint="default" w:ascii="Times New Roman" w:hAnsi="Times New Roman" w:eastAsia="Garamond" w:cs="Times New Roman"/>
          <w:i/>
          <w:sz w:val="22"/>
          <w:szCs w:val="22"/>
          <w:rtl w:val="0"/>
        </w:rPr>
        <w:t>Часто змінюйте тему</w:t>
      </w:r>
    </w:p>
    <w:p w14:paraId="000005D2">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Грайте свою роль протягом всієї взаємодії (2 хв.), навіть якщо Вам це неприємно і видається нечемним.</w:t>
      </w:r>
    </w:p>
    <w:p w14:paraId="000005D3">
      <w:pPr>
        <w:spacing w:after="0"/>
        <w:jc w:val="both"/>
        <w:rPr>
          <w:rFonts w:hint="default" w:ascii="Times New Roman" w:hAnsi="Times New Roman" w:eastAsia="Garamond" w:cs="Times New Roman"/>
          <w:i/>
          <w:sz w:val="22"/>
          <w:szCs w:val="22"/>
        </w:rPr>
      </w:pPr>
    </w:p>
    <w:p w14:paraId="000005D4">
      <w:pPr>
        <w:spacing w:after="0"/>
        <w:jc w:val="both"/>
        <w:rPr>
          <w:rFonts w:hint="default" w:ascii="Times New Roman" w:hAnsi="Times New Roman" w:eastAsia="Garamond" w:cs="Times New Roman"/>
          <w:i/>
          <w:sz w:val="22"/>
          <w:szCs w:val="22"/>
        </w:rPr>
      </w:pPr>
    </w:p>
    <w:p w14:paraId="000005D5">
      <w:pPr>
        <w:spacing w:after="0"/>
        <w:jc w:val="both"/>
        <w:rPr>
          <w:rFonts w:hint="default" w:ascii="Times New Roman" w:hAnsi="Times New Roman" w:eastAsia="Garamond" w:cs="Times New Roman"/>
          <w:i/>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0" cy="12700"/>
                <wp:effectExtent l="0" t="0" r="0" b="0"/>
                <wp:wrapNone/>
                <wp:docPr id="537476146" name="Straight Arrow Connector 537476146"/>
                <wp:cNvGraphicFramePr/>
                <a:graphic xmlns:a="http://schemas.openxmlformats.org/drawingml/2006/main">
                  <a:graphicData uri="http://schemas.microsoft.com/office/word/2010/wordprocessingShape">
                    <wps:wsp>
                      <wps:cNvCnPr/>
                      <wps:spPr>
                        <a:xfrm>
                          <a:off x="2007488" y="3780000"/>
                          <a:ext cx="6677025" cy="0"/>
                        </a:xfrm>
                        <a:prstGeom prst="straightConnector1">
                          <a:avLst/>
                        </a:prstGeom>
                        <a:solidFill>
                          <a:srgbClr val="FFFFFF"/>
                        </a:solidFill>
                        <a:ln w="12700" cap="flat" cmpd="sng">
                          <a:solidFill>
                            <a:srgbClr val="4579B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9pt;margin-top:0pt;height:1pt;width:0pt;z-index:251659264;mso-width-relative:page;mso-height-relative:page;" fillcolor="#FFFFFF" filled="t" stroked="t" coordsize="21600,21600" o:gfxdata="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udts9AAAAAEAQAADwAAAAAAAAAB&#10;ACAAAAAiAAAAZHJzL2Rvd25yZXYueG1sUEsBAhQAFAAAAAgAh07iQC+4rV1RAgAA0gQAAA4AAAAA&#10;AAAAAQAgAAAAHwEAAGRycy9lMm9Eb2MueG1sUEsFBgAAAAAGAAYAWQEAAOIFAAAAAA==&#10;">
                <v:fill on="t" focussize="0,0"/>
                <v:stroke weight="1pt" color="#4579B8" joinstyle="round" startarrowwidth="narrow" startarrowlength="short" endarrowwidth="narrow" endarrowlength="short"/>
                <v:imagedata o:title=""/>
                <o:lock v:ext="edit" aspectratio="f"/>
              </v:shape>
            </w:pict>
          </mc:Fallback>
        </mc:AlternateContent>
      </w:r>
    </w:p>
    <w:p w14:paraId="000005D6">
      <w:pPr>
        <w:spacing w:after="0"/>
        <w:jc w:val="both"/>
        <w:rPr>
          <w:rFonts w:hint="default" w:ascii="Times New Roman" w:hAnsi="Times New Roman" w:eastAsia="Garamond" w:cs="Times New Roman"/>
          <w:i/>
          <w:sz w:val="22"/>
          <w:szCs w:val="22"/>
        </w:rPr>
      </w:pPr>
    </w:p>
    <w:p w14:paraId="000005D7">
      <w:pPr>
        <w:spacing w:after="0"/>
        <w:jc w:val="both"/>
        <w:rPr>
          <w:rFonts w:hint="default" w:ascii="Times New Roman" w:hAnsi="Times New Roman" w:eastAsia="Garamond" w:cs="Times New Roman"/>
          <w:i/>
          <w:sz w:val="22"/>
          <w:szCs w:val="22"/>
        </w:rPr>
      </w:pPr>
    </w:p>
    <w:p w14:paraId="000005D8">
      <w:pPr>
        <w:spacing w:after="0"/>
        <w:jc w:val="both"/>
        <w:rPr>
          <w:rFonts w:hint="default" w:ascii="Times New Roman" w:hAnsi="Times New Roman" w:eastAsia="Garamond" w:cs="Times New Roman"/>
          <w:i/>
          <w:sz w:val="22"/>
          <w:szCs w:val="22"/>
        </w:rPr>
      </w:pPr>
    </w:p>
    <w:p w14:paraId="000005D9">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3"/>
          <w:id w:val="147478083"/>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4.</w:t>
          </w:r>
        </w:sdtContent>
      </w:sdt>
    </w:p>
    <w:p w14:paraId="000005DA">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DB">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w:t>
      </w:r>
      <w:r>
        <w:rPr>
          <w:rFonts w:hint="default" w:ascii="Times New Roman" w:hAnsi="Times New Roman" w:eastAsia="Garamond" w:cs="Times New Roman"/>
          <w:i/>
          <w:sz w:val="22"/>
          <w:szCs w:val="22"/>
          <w:rtl w:val="0"/>
        </w:rPr>
        <w:tab/>
      </w:r>
      <w:r>
        <w:rPr>
          <w:rFonts w:hint="default" w:ascii="Times New Roman" w:hAnsi="Times New Roman" w:eastAsia="Garamond" w:cs="Times New Roman"/>
          <w:i/>
          <w:sz w:val="22"/>
          <w:szCs w:val="22"/>
          <w:rtl w:val="0"/>
        </w:rPr>
        <w:t>Займайтеся сторонніми справами (дзвоніть по телефону/пишіть СМС/чистіть взуття/ «шукайте» щось у себе в кишенях або сумочці)</w:t>
      </w:r>
    </w:p>
    <w:p w14:paraId="000005DC">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Грайте свою роль протягом всієї взаємодії (2 хв.), навіть якщо Вам це неприємно і видається нечемним.</w:t>
      </w:r>
    </w:p>
    <w:p w14:paraId="000005DD">
      <w:pPr>
        <w:spacing w:after="0"/>
        <w:jc w:val="both"/>
        <w:rPr>
          <w:rFonts w:hint="default" w:ascii="Times New Roman" w:hAnsi="Times New Roman" w:eastAsia="Garamond" w:cs="Times New Roman"/>
          <w:i/>
          <w:sz w:val="22"/>
          <w:szCs w:val="22"/>
        </w:rPr>
      </w:pPr>
    </w:p>
    <w:p w14:paraId="000005DE">
      <w:pPr>
        <w:spacing w:after="0"/>
        <w:jc w:val="both"/>
        <w:rPr>
          <w:rFonts w:hint="default" w:ascii="Times New Roman" w:hAnsi="Times New Roman" w:eastAsia="Garamond" w:cs="Times New Roman"/>
          <w:i/>
          <w:sz w:val="22"/>
          <w:szCs w:val="22"/>
        </w:rPr>
      </w:pPr>
    </w:p>
    <w:p w14:paraId="000005DF">
      <w:pPr>
        <w:spacing w:after="0"/>
        <w:jc w:val="both"/>
        <w:rPr>
          <w:rFonts w:hint="default" w:ascii="Times New Roman" w:hAnsi="Times New Roman" w:eastAsia="Garamond" w:cs="Times New Roman"/>
          <w:i/>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0" cy="12700"/>
                <wp:effectExtent l="0" t="0" r="0" b="0"/>
                <wp:wrapNone/>
                <wp:docPr id="537476148" name="Straight Arrow Connector 537476148"/>
                <wp:cNvGraphicFramePr/>
                <a:graphic xmlns:a="http://schemas.openxmlformats.org/drawingml/2006/main">
                  <a:graphicData uri="http://schemas.microsoft.com/office/word/2010/wordprocessingShape">
                    <wps:wsp>
                      <wps:cNvCnPr/>
                      <wps:spPr>
                        <a:xfrm>
                          <a:off x="2007488" y="3780000"/>
                          <a:ext cx="6677025" cy="0"/>
                        </a:xfrm>
                        <a:prstGeom prst="straightConnector1">
                          <a:avLst/>
                        </a:prstGeom>
                        <a:solidFill>
                          <a:srgbClr val="FFFFFF"/>
                        </a:solidFill>
                        <a:ln w="12700" cap="flat" cmpd="sng">
                          <a:solidFill>
                            <a:srgbClr val="4579B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9pt;margin-top:0pt;height:1pt;width:0pt;z-index:251659264;mso-width-relative:page;mso-height-relative:page;" fillcolor="#FFFFFF" filled="t" stroked="t" coordsize="21600,21600" o:gfxdata="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i522z0AAAAAQBAAAPAAAAAAAAAAEA&#10;IAAAACIAAABkcnMvZG93bnJldi54bWxQSwECFAAUAAAACACHTuJAsw53WFACAADSBAAADgAAAAAA&#10;AAABACAAAAAfAQAAZHJzL2Uyb0RvYy54bWxQSwUGAAAAAAYABgBZAQAA4QUAAAAA&#10;">
                <v:fill on="t" focussize="0,0"/>
                <v:stroke weight="1pt" color="#4579B8" joinstyle="round" startarrowwidth="narrow" startarrowlength="short" endarrowwidth="narrow" endarrowlength="short"/>
                <v:imagedata o:title=""/>
                <o:lock v:ext="edit" aspectratio="f"/>
              </v:shape>
            </w:pict>
          </mc:Fallback>
        </mc:AlternateContent>
      </w:r>
    </w:p>
    <w:p w14:paraId="000005E0">
      <w:pPr>
        <w:spacing w:after="0"/>
        <w:jc w:val="both"/>
        <w:rPr>
          <w:rFonts w:hint="default" w:ascii="Times New Roman" w:hAnsi="Times New Roman" w:eastAsia="Garamond" w:cs="Times New Roman"/>
          <w:i/>
          <w:sz w:val="22"/>
          <w:szCs w:val="22"/>
        </w:rPr>
      </w:pPr>
    </w:p>
    <w:p w14:paraId="000005E1">
      <w:pPr>
        <w:spacing w:after="0"/>
        <w:jc w:val="both"/>
        <w:rPr>
          <w:rFonts w:hint="default" w:ascii="Times New Roman" w:hAnsi="Times New Roman" w:eastAsia="Garamond" w:cs="Times New Roman"/>
          <w:i/>
          <w:sz w:val="22"/>
          <w:szCs w:val="22"/>
        </w:rPr>
      </w:pPr>
    </w:p>
    <w:p w14:paraId="000005E2">
      <w:pPr>
        <w:spacing w:after="0"/>
        <w:jc w:val="both"/>
        <w:rPr>
          <w:rFonts w:hint="default" w:ascii="Times New Roman" w:hAnsi="Times New Roman" w:eastAsia="Garamond" w:cs="Times New Roman"/>
          <w:i/>
          <w:sz w:val="22"/>
          <w:szCs w:val="22"/>
        </w:rPr>
      </w:pPr>
    </w:p>
    <w:p w14:paraId="000005E3">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4"/>
          <w:id w:val="147456279"/>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5.</w:t>
          </w:r>
        </w:sdtContent>
      </w:sdt>
    </w:p>
    <w:p w14:paraId="000005E4">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E5">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w:t>
      </w:r>
      <w:r>
        <w:rPr>
          <w:rFonts w:hint="default" w:ascii="Times New Roman" w:hAnsi="Times New Roman" w:eastAsia="Garamond" w:cs="Times New Roman"/>
          <w:i/>
          <w:sz w:val="22"/>
          <w:szCs w:val="22"/>
          <w:rtl w:val="0"/>
        </w:rPr>
        <w:tab/>
      </w:r>
      <w:r>
        <w:rPr>
          <w:rFonts w:hint="default" w:ascii="Times New Roman" w:hAnsi="Times New Roman" w:eastAsia="Garamond" w:cs="Times New Roman"/>
          <w:i/>
          <w:sz w:val="22"/>
          <w:szCs w:val="22"/>
          <w:rtl w:val="0"/>
        </w:rPr>
        <w:t>Давайте поради, про які Вас не просили</w:t>
      </w:r>
    </w:p>
    <w:p w14:paraId="000005E6">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Грайте свою роль протягом всієї взаємодії (2 хв.), навіть якщо Вам це неприємно і видається нечемним.</w:t>
      </w:r>
    </w:p>
    <w:p w14:paraId="000005E7">
      <w:pPr>
        <w:spacing w:after="0"/>
        <w:jc w:val="both"/>
        <w:rPr>
          <w:rFonts w:hint="default" w:ascii="Times New Roman" w:hAnsi="Times New Roman" w:eastAsia="Garamond" w:cs="Times New Roman"/>
          <w:i/>
          <w:sz w:val="22"/>
          <w:szCs w:val="22"/>
        </w:rPr>
      </w:pPr>
    </w:p>
    <w:p w14:paraId="000005E8">
      <w:pPr>
        <w:spacing w:after="0"/>
        <w:jc w:val="both"/>
        <w:rPr>
          <w:rFonts w:hint="default" w:ascii="Times New Roman" w:hAnsi="Times New Roman" w:eastAsia="Garamond" w:cs="Times New Roman"/>
          <w:i/>
          <w:sz w:val="22"/>
          <w:szCs w:val="22"/>
        </w:rPr>
      </w:pPr>
    </w:p>
    <w:p w14:paraId="000005E9">
      <w:pPr>
        <w:spacing w:after="0"/>
        <w:jc w:val="both"/>
        <w:rPr>
          <w:rFonts w:hint="default" w:ascii="Times New Roman" w:hAnsi="Times New Roman" w:eastAsia="Garamond" w:cs="Times New Roman"/>
          <w:i/>
          <w:sz w:val="22"/>
          <w:szCs w:val="22"/>
        </w:rPr>
      </w:pPr>
    </w:p>
    <w:p w14:paraId="000005EA">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5"/>
          <w:id w:val="147481510"/>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6.</w:t>
          </w:r>
        </w:sdtContent>
      </w:sdt>
    </w:p>
    <w:p w14:paraId="000005EB">
      <w:pPr>
        <w:spacing w:after="0"/>
        <w:jc w:val="both"/>
        <w:rPr>
          <w:rFonts w:hint="default" w:ascii="Times New Roman" w:hAnsi="Times New Roman" w:eastAsia="Garamond" w:cs="Times New Roman"/>
          <w:i/>
          <w:sz w:val="22"/>
          <w:szCs w:val="22"/>
        </w:rPr>
      </w:pPr>
    </w:p>
    <w:p w14:paraId="000005EC">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ED">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w:t>
      </w:r>
      <w:r>
        <w:rPr>
          <w:rFonts w:hint="default" w:ascii="Times New Roman" w:hAnsi="Times New Roman" w:eastAsia="Garamond" w:cs="Times New Roman"/>
          <w:i/>
          <w:sz w:val="22"/>
          <w:szCs w:val="22"/>
          <w:rtl w:val="0"/>
        </w:rPr>
        <w:tab/>
      </w:r>
      <w:r>
        <w:rPr>
          <w:rFonts w:hint="default" w:ascii="Times New Roman" w:hAnsi="Times New Roman" w:eastAsia="Garamond" w:cs="Times New Roman"/>
          <w:i/>
          <w:sz w:val="22"/>
          <w:szCs w:val="22"/>
          <w:rtl w:val="0"/>
        </w:rPr>
        <w:t>Засуджуйте і критикуйте співрозмовника «Вам не слід було робити це/ Ви все зіпсували/ Ви мене дивуєте. Всім відомо, що це слід робити інакше…»</w:t>
      </w:r>
    </w:p>
    <w:p w14:paraId="000005EE">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Грайте свою роль протягом всієї взаємодії (2 хв.), навіть якщо Вам це неприємно і видається нечемним.</w:t>
      </w:r>
    </w:p>
    <w:p w14:paraId="000005EF">
      <w:pPr>
        <w:spacing w:after="0"/>
        <w:jc w:val="both"/>
        <w:rPr>
          <w:rFonts w:hint="default" w:ascii="Times New Roman" w:hAnsi="Times New Roman" w:eastAsia="Garamond" w:cs="Times New Roman"/>
          <w:i/>
          <w:sz w:val="22"/>
          <w:szCs w:val="22"/>
        </w:rPr>
      </w:pPr>
    </w:p>
    <w:p w14:paraId="000005F0">
      <w:pPr>
        <w:spacing w:after="0"/>
        <w:jc w:val="both"/>
        <w:rPr>
          <w:rFonts w:hint="default" w:ascii="Times New Roman" w:hAnsi="Times New Roman" w:eastAsia="Garamond" w:cs="Times New Roman"/>
          <w:i/>
          <w:sz w:val="22"/>
          <w:szCs w:val="22"/>
        </w:rPr>
      </w:pPr>
    </w:p>
    <w:p w14:paraId="000005F1">
      <w:pPr>
        <w:spacing w:after="0"/>
        <w:jc w:val="both"/>
        <w:rPr>
          <w:rFonts w:hint="default" w:ascii="Times New Roman" w:hAnsi="Times New Roman" w:eastAsia="Garamond" w:cs="Times New Roman"/>
          <w:i/>
          <w:sz w:val="22"/>
          <w:szCs w:val="22"/>
        </w:rPr>
      </w:pPr>
      <w:r>
        <w:rPr>
          <w:rFonts w:hint="default" w:ascii="Times New Roman" w:hAnsi="Times New Roman" w:cs="Times New Roman"/>
          <w:sz w:val="22"/>
          <w:szCs w:val="22"/>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0</wp:posOffset>
                </wp:positionV>
                <wp:extent cx="0" cy="12700"/>
                <wp:effectExtent l="0" t="0" r="0" b="0"/>
                <wp:wrapNone/>
                <wp:docPr id="537476159" name="Straight Arrow Connector 537476159"/>
                <wp:cNvGraphicFramePr/>
                <a:graphic xmlns:a="http://schemas.openxmlformats.org/drawingml/2006/main">
                  <a:graphicData uri="http://schemas.microsoft.com/office/word/2010/wordprocessingShape">
                    <wps:wsp>
                      <wps:cNvCnPr/>
                      <wps:spPr>
                        <a:xfrm>
                          <a:off x="2007488" y="3780000"/>
                          <a:ext cx="6677025" cy="0"/>
                        </a:xfrm>
                        <a:prstGeom prst="straightConnector1">
                          <a:avLst/>
                        </a:prstGeom>
                        <a:solidFill>
                          <a:srgbClr val="FFFFFF"/>
                        </a:solidFill>
                        <a:ln w="12700" cap="flat" cmpd="sng">
                          <a:solidFill>
                            <a:srgbClr val="4579B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9pt;margin-top:0pt;height:1pt;width:0pt;z-index:251659264;mso-width-relative:page;mso-height-relative:page;" fillcolor="#FFFFFF" filled="t" stroked="t" coordsize="21600,21600" o:gfxdata="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i522z0AAAAAQBAAAPAAAAAAAAAAEA&#10;IAAAACIAAABkcnMvZG93bnJldi54bWxQSwECFAAUAAAACACHTuJAsyTU4lACAADSBAAADgAAAAAA&#10;AAABACAAAAAfAQAAZHJzL2Uyb0RvYy54bWxQSwUGAAAAAAYABgBZAQAA4QUAAAAA&#10;">
                <v:fill on="t" focussize="0,0"/>
                <v:stroke weight="1pt" color="#4579B8" joinstyle="round" startarrowwidth="narrow" startarrowlength="short" endarrowwidth="narrow" endarrowlength="short"/>
                <v:imagedata o:title=""/>
                <o:lock v:ext="edit" aspectratio="f"/>
              </v:shape>
            </w:pict>
          </mc:Fallback>
        </mc:AlternateContent>
      </w:r>
    </w:p>
    <w:p w14:paraId="000005F2">
      <w:pPr>
        <w:spacing w:after="0"/>
        <w:jc w:val="both"/>
        <w:rPr>
          <w:rFonts w:hint="default" w:ascii="Times New Roman" w:hAnsi="Times New Roman" w:eastAsia="Garamond" w:cs="Times New Roman"/>
          <w:i/>
          <w:sz w:val="22"/>
          <w:szCs w:val="22"/>
        </w:rPr>
      </w:pPr>
    </w:p>
    <w:p w14:paraId="000005F3">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6"/>
          <w:id w:val="147481125"/>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7.</w:t>
          </w:r>
        </w:sdtContent>
      </w:sdt>
    </w:p>
    <w:p w14:paraId="000005F4">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F5">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w:t>
      </w:r>
      <w:r>
        <w:rPr>
          <w:rFonts w:hint="default" w:ascii="Times New Roman" w:hAnsi="Times New Roman" w:eastAsia="Garamond" w:cs="Times New Roman"/>
          <w:i/>
          <w:sz w:val="22"/>
          <w:szCs w:val="22"/>
          <w:rtl w:val="0"/>
        </w:rPr>
        <w:tab/>
      </w:r>
      <w:r>
        <w:rPr>
          <w:rFonts w:hint="default" w:ascii="Times New Roman" w:hAnsi="Times New Roman" w:eastAsia="Garamond" w:cs="Times New Roman"/>
          <w:i/>
          <w:sz w:val="22"/>
          <w:szCs w:val="22"/>
          <w:rtl w:val="0"/>
        </w:rPr>
        <w:t>Розповідайте про свої власні проблеми / розкажіть про проблеми якоїсь іншої особи</w:t>
      </w:r>
    </w:p>
    <w:p w14:paraId="000005F6">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Грайте свою роль протягом всієї взаємодії (2 хв.), навіть якщо Вам це неприємно і видається нечемним.</w:t>
      </w:r>
    </w:p>
    <w:p w14:paraId="000005F7">
      <w:pPr>
        <w:spacing w:after="0"/>
        <w:jc w:val="both"/>
        <w:rPr>
          <w:rFonts w:hint="default" w:ascii="Times New Roman" w:hAnsi="Times New Roman" w:eastAsia="Garamond" w:cs="Times New Roman"/>
          <w:i/>
          <w:sz w:val="22"/>
          <w:szCs w:val="22"/>
        </w:rPr>
      </w:pPr>
    </w:p>
    <w:p w14:paraId="000005F8">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7"/>
          <w:id w:val="147473969"/>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8.</w:t>
          </w:r>
        </w:sdtContent>
      </w:sdt>
    </w:p>
    <w:p w14:paraId="000005F9">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FA">
      <w:pPr>
        <w:spacing w:after="0"/>
        <w:jc w:val="both"/>
        <w:rPr>
          <w:rFonts w:hint="default" w:ascii="Times New Roman" w:hAnsi="Times New Roman" w:eastAsia="Garamond" w:cs="Times New Roman"/>
          <w:i/>
          <w:sz w:val="22"/>
          <w:szCs w:val="22"/>
        </w:rPr>
      </w:pPr>
    </w:p>
    <w:p w14:paraId="000005FB">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•Перебивайте, розповідайте  щось своє, не давайте оповідачу розповісти свою історію.</w:t>
      </w:r>
    </w:p>
    <w:p w14:paraId="000005FC">
      <w:pPr>
        <w:spacing w:after="0"/>
        <w:jc w:val="both"/>
        <w:rPr>
          <w:rFonts w:hint="default" w:ascii="Times New Roman" w:hAnsi="Times New Roman" w:eastAsia="Garamond" w:cs="Times New Roman"/>
          <w:i/>
          <w:sz w:val="22"/>
          <w:szCs w:val="22"/>
        </w:rPr>
      </w:pPr>
    </w:p>
    <w:p w14:paraId="000005FD">
      <w:pPr>
        <w:spacing w:after="0"/>
        <w:jc w:val="both"/>
        <w:rPr>
          <w:rFonts w:hint="default" w:ascii="Times New Roman" w:hAnsi="Times New Roman" w:eastAsia="Garamond" w:cs="Times New Roman"/>
          <w:i/>
          <w:sz w:val="22"/>
          <w:szCs w:val="22"/>
        </w:rPr>
      </w:pPr>
      <w:sdt>
        <w:sdtPr>
          <w:rPr>
            <w:rFonts w:hint="default" w:ascii="Times New Roman" w:hAnsi="Times New Roman" w:cs="Times New Roman"/>
            <w:sz w:val="22"/>
            <w:szCs w:val="22"/>
          </w:rPr>
          <w:tag w:val="goog_rdk_8"/>
          <w:id w:val="147473732"/>
        </w:sdtPr>
        <w:sdtEndPr>
          <w:rPr>
            <w:rFonts w:hint="default" w:ascii="Times New Roman" w:hAnsi="Times New Roman" w:cs="Times New Roman"/>
            <w:sz w:val="22"/>
            <w:szCs w:val="22"/>
          </w:rPr>
        </w:sdtEndPr>
        <w:sdtContent>
          <w:r>
            <w:rPr>
              <w:rFonts w:hint="default" w:ascii="Times New Roman" w:hAnsi="Times New Roman" w:eastAsia="Cousine" w:cs="Times New Roman"/>
              <w:i/>
              <w:sz w:val="22"/>
              <w:szCs w:val="22"/>
              <w:rtl w:val="0"/>
            </w:rPr>
            <w:t>Інструкція слухачу  № 9.</w:t>
          </w:r>
        </w:sdtContent>
      </w:sdt>
    </w:p>
    <w:p w14:paraId="000005FE">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В той час як  Ваш співрозмовник розповідає свою історію, робіть наступне:</w:t>
      </w:r>
    </w:p>
    <w:p w14:paraId="000005FF">
      <w:pPr>
        <w:spacing w:after="0"/>
        <w:jc w:val="both"/>
        <w:rPr>
          <w:rFonts w:hint="default" w:ascii="Times New Roman" w:hAnsi="Times New Roman" w:eastAsia="Garamond" w:cs="Times New Roman"/>
          <w:i/>
          <w:sz w:val="22"/>
          <w:szCs w:val="22"/>
        </w:rPr>
      </w:pPr>
    </w:p>
    <w:p w14:paraId="00000600">
      <w:pPr>
        <w:spacing w:after="0"/>
        <w:jc w:val="both"/>
        <w:rPr>
          <w:rFonts w:hint="default" w:ascii="Times New Roman" w:hAnsi="Times New Roman" w:eastAsia="Garamond" w:cs="Times New Roman"/>
          <w:i/>
          <w:sz w:val="22"/>
          <w:szCs w:val="22"/>
        </w:rPr>
      </w:pPr>
      <w:r>
        <w:rPr>
          <w:rFonts w:hint="default" w:ascii="Times New Roman" w:hAnsi="Times New Roman" w:eastAsia="Garamond" w:cs="Times New Roman"/>
          <w:i/>
          <w:sz w:val="22"/>
          <w:szCs w:val="22"/>
          <w:rtl w:val="0"/>
        </w:rPr>
        <w:t>Примушуйте особу розповідати історію в деталях (які стосуються делікатних питань або засмучують особу).</w:t>
      </w:r>
    </w:p>
    <w:p w14:paraId="00000601">
      <w:pPr>
        <w:spacing w:after="0"/>
        <w:jc w:val="both"/>
        <w:rPr>
          <w:rFonts w:hint="default" w:ascii="Times New Roman" w:hAnsi="Times New Roman" w:eastAsia="Garamond" w:cs="Times New Roman"/>
          <w:i/>
          <w:sz w:val="22"/>
          <w:szCs w:val="22"/>
        </w:rPr>
      </w:pPr>
    </w:p>
    <w:p w14:paraId="00000602">
      <w:pPr>
        <w:spacing w:after="0"/>
        <w:jc w:val="both"/>
        <w:rPr>
          <w:rFonts w:hint="default" w:ascii="Times New Roman" w:hAnsi="Times New Roman" w:eastAsia="Garamond" w:cs="Times New Roman"/>
          <w:color w:val="000000"/>
          <w:sz w:val="22"/>
          <w:szCs w:val="22"/>
        </w:rPr>
      </w:pPr>
    </w:p>
    <w:p w14:paraId="00000603">
      <w:pPr>
        <w:spacing w:after="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Додаток 3. Сценарії рольових ігор. До сесії 4.</w:t>
      </w:r>
    </w:p>
    <w:p w14:paraId="00000604">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Сценарій 1.</w:t>
      </w:r>
    </w:p>
    <w:p w14:paraId="0000060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Варіант 1. Ви Сергій. Ви зустрілися зі своїм новим другом Миколою після навчання. Ви знаєте, що він мав сварку з батьками, що він постійно сумний останнім часом. Ви вирішуєте спробувати підтримати його, використовуючи прийоми першої психологічної допомоги. </w:t>
      </w:r>
    </w:p>
    <w:p w14:paraId="0000060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Почніть моделювання:</w:t>
      </w:r>
    </w:p>
    <w:p w14:paraId="0000060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Сергій: «Я бачу, Миколо, що ти сумний останнім часом. В тебе щось трапилося?»</w:t>
      </w:r>
    </w:p>
    <w:p w14:paraId="0000060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Микола: Ти ж знаєш, що в мене складні стосунки з батьками. Вони мене не розуміють. Ми постійно сваримося. Буває так, що я не хочу йти додому. Через це я не може нормально вчитися, зосередитися на навчанні…  </w:t>
      </w:r>
    </w:p>
    <w:p w14:paraId="0000060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Сергій: «Мені дуже шкода, що так відбувається….»</w:t>
      </w:r>
    </w:p>
    <w:p w14:paraId="0000060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Микола: «Це дуже важко. Я сподіваюся, що ми зможемо попрозумітися…» </w:t>
      </w:r>
    </w:p>
    <w:p w14:paraId="0000060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Сергій: «Це дійсно дуже важко.»</w:t>
      </w:r>
    </w:p>
    <w:p w14:paraId="0000060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Микола: «Так.»</w:t>
      </w:r>
    </w:p>
    <w:p w14:paraId="0000060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Сергій: «Я дуже хотів би підтримати тебе. Як я можу тобі допомогти?»</w:t>
      </w:r>
    </w:p>
    <w:p w14:paraId="0000060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Микола: «Дякую, що ти поруч. Дякую, що вислухав»</w:t>
      </w:r>
    </w:p>
    <w:p w14:paraId="0000060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Сергій: «Коли багато важких почуттів, то складно лишатися з цим на одинці. Я знаю сайти, де можна отимати психологічну підтримку, я надішлю їх тобі в повідомленні. Ти можеш написати їм, коли будеш відчувати таку необхідність. </w:t>
      </w:r>
    </w:p>
    <w:p w14:paraId="0000061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Або можна звернутися до психолога/-гині нашого навчального закладу, можливо добре було би поговорити, щоб знайти разом якесь рішення. Хочеш, можемо сходити зараз разом, дізнатися як до нього /неї записатися?»</w:t>
      </w:r>
    </w:p>
    <w:p w14:paraId="0000061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Микола: «Дякую тобі за підтримку».</w:t>
      </w:r>
    </w:p>
    <w:p w14:paraId="00000612">
      <w:pPr>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Сценарій 2, коли направлення для отримання допомоги було потрібним, а конфіденційність не можна було обіцяти:</w:t>
      </w:r>
    </w:p>
    <w:p w14:paraId="0000061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 - Марина і ваша одногрупниця Наталія зустрілися на навчанні. Марина бачить, що Наталія змінилася, ходить сумна та похмура останнім часом. Ви вирішуєте спробувати підтримати її, використовуючи прийоми першої психологічної допомоги.</w:t>
      </w:r>
    </w:p>
    <w:p w14:paraId="0000061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побачила, що Наталія плакала на перерві. Коли вони залишилися вдвох, Марина запитала:</w:t>
      </w:r>
    </w:p>
    <w:p w14:paraId="0000061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бачу, ти чимось засмучена. Наталю, що сталося?»</w:t>
      </w:r>
    </w:p>
    <w:p w14:paraId="0000061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дивиться униз і мовчить.</w:t>
      </w:r>
    </w:p>
    <w:p w14:paraId="0000061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«Якщо я тобі скажу, обіцяй нікому більше не розказувати.»</w:t>
      </w:r>
    </w:p>
    <w:p w14:paraId="0000061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«На жаль, я насправді не можу цього обіцяти. Це залежить від того, що сталося. Якщо ти в небезпеці, я не можу обіцяти, що зможу зберегти в таємниці те, що ти мені скажеш.»</w:t>
      </w:r>
    </w:p>
    <w:p w14:paraId="00000619">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дивиться вниз і знову починає плакати.</w:t>
      </w:r>
    </w:p>
    <w:p w14:paraId="0000061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«Явно трапилося щось таке, що тебе дуже засмутило. Це нормально, якщо ти не хочеш говорити. Але іноді також допомагає поділитися тим, що сталося з кимось іншим.»</w:t>
      </w:r>
    </w:p>
    <w:p w14:paraId="0000061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підіймає голову і каже:</w:t>
      </w:r>
    </w:p>
    <w:p w14:paraId="0000061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«Це через хлопця з іншої групи на поверх вище нас. Він сказав щось дуже неприємне про мене, та це не вперше. Тепер двоє інших підлітків також почали обзиватись. А ще один штовхнув мене і я впала.»</w:t>
      </w:r>
    </w:p>
    <w:p w14:paraId="0000061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«Дуже шкода, що таке сталося з тобою, дякую, що поділилася цим зі мною. Це нелегко, коли хтось знущається з нас, або хтось так з нами поводиться.»</w:t>
      </w:r>
    </w:p>
    <w:p w14:paraId="0000061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киває.</w:t>
      </w:r>
    </w:p>
    <w:p w14:paraId="0000061F">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«Ніхто немає права називати тебе так і штовхати.»</w:t>
      </w:r>
    </w:p>
    <w:p w14:paraId="00000620">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«Я хочу, щоб ти пообіцяла нікому не казати.»</w:t>
      </w:r>
    </w:p>
    <w:p w14:paraId="00000621">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 мить западає тиша].</w:t>
      </w:r>
    </w:p>
    <w:p w14:paraId="00000622">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«Насправді… я знаю, що тобі це дуже важко, та я знаю, що ти не хочеш, щоб я комусь розповідала. Але… я не можу обіцяти тримати це в таємниці. Те, з чим ти зіткнулася, не є нормою, й ти наражаєш себе на ризик.»</w:t>
      </w:r>
    </w:p>
    <w:p w14:paraId="00000623">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«Але ти обіцяла…»</w:t>
      </w:r>
    </w:p>
    <w:p w14:paraId="00000624">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«Я сказала, що якщо ти в небезпеці, я не можу обіцяти тримати в таємниці те, що ти мені скажеш. Я знаю, що тобі важко, справді. Але ми не можемо допустити, щоб ця ситуація продовжувалася. Треба спробувати щось зробити.»</w:t>
      </w:r>
    </w:p>
    <w:p w14:paraId="00000625">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опустила голову.</w:t>
      </w:r>
    </w:p>
    <w:p w14:paraId="00000626">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«То що мені робити? Що ти будеш робити?»</w:t>
      </w:r>
    </w:p>
    <w:p w14:paraId="00000627">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Марина: «Я не маю негайного розв’язання цієї проблеми…але я точно знаю, що це подія, яку ми не можемо ігнорувати. Якщо ми це проігноруємо, швидше за все, це повториться. Можливо, є навіть інші одногрупники, які відчувають те саме. Тобі потрібно поговорити з дорослим, якому ти довіряєш, і я можу допомогти тобі, якщо хочеш. Ми можемо порадитися з нашим психологом і вирішити разом, як краще діяти далі.»</w:t>
      </w:r>
    </w:p>
    <w:p w14:paraId="00000628">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Наталія: «Дякую тобі, що поговорила зі мною».</w:t>
      </w:r>
    </w:p>
    <w:p w14:paraId="00000629">
      <w:pPr>
        <w:spacing w:before="120" w:after="120"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Додаток 4: до Сесії 5. Роздрукувати, розрізати.</w:t>
      </w:r>
    </w:p>
    <w:p w14:paraId="0000062A">
      <w:pPr>
        <w:spacing w:before="120" w:after="1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Паперові смужки з інструкціями та ілюстраціями щодо ролей </w:t>
      </w:r>
    </w:p>
    <w:tbl>
      <w:tblPr>
        <w:tblStyle w:val="92"/>
        <w:tblW w:w="9571" w:type="dxa"/>
        <w:tblInd w:w="-216" w:type="dxa"/>
        <w:tblLayout w:type="fixed"/>
        <w:tblCellMar>
          <w:top w:w="15" w:type="dxa"/>
          <w:left w:w="15" w:type="dxa"/>
          <w:bottom w:w="15" w:type="dxa"/>
          <w:right w:w="15" w:type="dxa"/>
        </w:tblCellMar>
      </w:tblPr>
      <w:tblGrid>
        <w:gridCol w:w="9335"/>
        <w:gridCol w:w="236"/>
      </w:tblGrid>
      <w:tr w14:paraId="66DC5839">
        <w:tblPrEx>
          <w:tblCellMar>
            <w:top w:w="15" w:type="dxa"/>
            <w:left w:w="15" w:type="dxa"/>
            <w:bottom w:w="15" w:type="dxa"/>
            <w:right w:w="15" w:type="dxa"/>
          </w:tblCellMar>
        </w:tblPrEx>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2B">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Рольова гра:</w:t>
            </w:r>
          </w:p>
          <w:p w14:paraId="0000062C">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1: Ходити повільно, кульгаючи й тримаючись за руку, наче ви її травмували (базова потреба). </w:t>
            </w:r>
          </w:p>
          <w:p w14:paraId="0000062D">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2: Показувати, що хочеться пити (базова потреба). </w:t>
            </w:r>
          </w:p>
          <w:p w14:paraId="0000062E">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3: Сидіти, тремтіти, ніби дуже холодно (базова потреба, але також може бути ознакою дистресу). </w:t>
            </w:r>
          </w:p>
          <w:p w14:paraId="0000062F">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4: Удавати плач, тримаючи руки перед очима (дистрес).</w:t>
            </w:r>
          </w:p>
          <w:p w14:paraId="00000630">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5: Сидіти на підлозі, обхопивши коліна руками, виглядати наляканим (дистрес). </w:t>
            </w:r>
          </w:p>
          <w:p w14:paraId="00000631">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Доброволець 6: Ходити по кімнаті, виражати самотність і розгубленість (дистрес).</w:t>
            </w:r>
          </w:p>
          <w:p w14:paraId="00000632">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Інші учасники будуть поводитися нейтрально, не виявляючи жодних потреб. Вони повинні сидіти групами по 2–3 людини й удавати, що розмовляють один з одним.</w:t>
            </w:r>
          </w:p>
          <w:p w14:paraId="00000633">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Поясніть першій групі, що один фасилітатор буде сидіти в кутку та гратиме роль вогню, махаючи руками та видаючи шипіння.</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34">
            <w:pPr>
              <w:pBdr>
                <w:top w:val="none" w:color="auto" w:sz="0" w:space="0"/>
                <w:left w:val="none" w:color="auto" w:sz="0" w:space="0"/>
                <w:bottom w:val="none" w:color="auto" w:sz="0" w:space="0"/>
                <w:right w:val="none" w:color="auto" w:sz="0" w:space="0"/>
                <w:between w:val="none" w:color="auto" w:sz="0" w:space="0"/>
              </w:pBdr>
              <w:spacing w:before="120" w:after="120" w:line="240" w:lineRule="auto"/>
              <w:jc w:val="both"/>
              <w:rPr>
                <w:rFonts w:hint="default" w:ascii="Times New Roman" w:hAnsi="Times New Roman" w:eastAsia="Garamond" w:cs="Times New Roman"/>
                <w:color w:val="000000"/>
                <w:sz w:val="22"/>
                <w:szCs w:val="22"/>
              </w:rPr>
            </w:pPr>
          </w:p>
        </w:tc>
      </w:tr>
    </w:tbl>
    <w:p w14:paraId="0000063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br w:type="textWrapping"/>
      </w:r>
      <w:r>
        <w:rPr>
          <w:rFonts w:hint="default" w:ascii="Times New Roman" w:hAnsi="Times New Roman" w:eastAsia="Garamond" w:cs="Times New Roman"/>
          <w:color w:val="000000"/>
          <w:sz w:val="22"/>
          <w:szCs w:val="22"/>
          <w:rtl w:val="0"/>
        </w:rPr>
        <w:br w:type="textWrapping"/>
      </w:r>
      <w:r>
        <w:rPr>
          <w:rFonts w:hint="default" w:ascii="Times New Roman" w:hAnsi="Times New Roman" w:eastAsia="Garamond" w:cs="Times New Roman"/>
          <w:b/>
          <w:color w:val="000000"/>
          <w:sz w:val="22"/>
          <w:szCs w:val="22"/>
          <w:rtl w:val="0"/>
        </w:rPr>
        <w:t>Додаток 5: Список матеріалів, необхідних для проведення тренінгу</w:t>
      </w:r>
    </w:p>
    <w:p w14:paraId="00000636">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Маленький м’який м’яч, щоб учасники безпечно передавали його один одному</w:t>
      </w:r>
    </w:p>
    <w:p w14:paraId="00000637">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Підставка або дошка для фліпчарту</w:t>
      </w:r>
    </w:p>
    <w:p w14:paraId="00000638">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Папір для фліпчарту</w:t>
      </w:r>
    </w:p>
    <w:p w14:paraId="00000639">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Стікери</w:t>
      </w:r>
    </w:p>
    <w:p w14:paraId="0000063A">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Маркери для використання на фліпчартах або крейда для дошки</w:t>
      </w:r>
    </w:p>
    <w:p w14:paraId="0000063B">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Ручки та олівці (як для малювання, так і для письма)</w:t>
      </w:r>
    </w:p>
    <w:p w14:paraId="0000063C">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Діркопробивач</w:t>
      </w:r>
    </w:p>
    <w:p w14:paraId="0000063D">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Папір формату А4 </w:t>
      </w:r>
    </w:p>
    <w:p w14:paraId="0000063E">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Моток пряжі або ниток</w:t>
      </w:r>
    </w:p>
    <w:p w14:paraId="0000063F">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Стіл або вільний простір на підлозі, де можна зробити великий груповий малюнок </w:t>
      </w:r>
    </w:p>
    <w:p w14:paraId="00000640">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Клей або скотч, щоб склеїти фліпчарти</w:t>
      </w:r>
    </w:p>
    <w:p w14:paraId="00000641">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8"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Клейка стрічка або багаторазова липкий пластилін для розміщення фліпчартів на стінах</w:t>
      </w:r>
    </w:p>
    <w:p w14:paraId="00000642">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8"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Секундомір для вимірювання часу</w:t>
      </w:r>
    </w:p>
    <w:p w14:paraId="00000643">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8"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Блокноти для фасилітаторів, щоб робити нотатки, записувати відгуки та ідеї</w:t>
      </w:r>
    </w:p>
    <w:p w14:paraId="00000644">
      <w:pPr>
        <w:numPr>
          <w:ilvl w:val="0"/>
          <w:numId w:val="43"/>
        </w:numPr>
        <w:pBdr>
          <w:top w:val="none" w:color="auto" w:sz="0" w:space="0"/>
          <w:left w:val="none" w:color="auto" w:sz="0" w:space="0"/>
          <w:bottom w:val="none" w:color="auto" w:sz="0" w:space="0"/>
          <w:right w:val="none" w:color="auto" w:sz="0" w:space="0"/>
          <w:between w:val="none" w:color="auto" w:sz="0" w:space="0"/>
        </w:pBdr>
        <w:shd w:val="clear" w:fill="FFFFFF"/>
        <w:spacing w:after="120" w:line="240" w:lineRule="auto"/>
        <w:ind w:left="938"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Картонна коробка або щось подібне для збору відгуків від учасників </w:t>
      </w:r>
    </w:p>
    <w:p w14:paraId="00000645">
      <w:pPr>
        <w:pBdr>
          <w:top w:val="none" w:color="auto" w:sz="0" w:space="0"/>
          <w:left w:val="none" w:color="auto" w:sz="0" w:space="0"/>
          <w:bottom w:val="none" w:color="auto" w:sz="0" w:space="0"/>
          <w:right w:val="none" w:color="auto" w:sz="0" w:space="0"/>
          <w:between w:val="none" w:color="auto" w:sz="0" w:space="0"/>
        </w:pBdr>
        <w:shd w:val="clear" w:fill="FFFFFF"/>
        <w:spacing w:before="120"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u w:val="single"/>
          <w:rtl w:val="0"/>
        </w:rPr>
        <w:t>Необхідно роздрукувати:</w:t>
      </w:r>
    </w:p>
    <w:p w14:paraId="00000646">
      <w:pPr>
        <w:numPr>
          <w:ilvl w:val="0"/>
          <w:numId w:val="44"/>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Картки із зображенням дітей, які перебувають у дистресі (див. Додаток G,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47">
      <w:pPr>
        <w:numPr>
          <w:ilvl w:val="0"/>
          <w:numId w:val="44"/>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Форма оцінки тренінгу навчання: одна на учасника (див. Додаток O,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48">
      <w:pPr>
        <w:numPr>
          <w:ilvl w:val="0"/>
          <w:numId w:val="44"/>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Сертифікати про проходження тренінгу: один на учасника (див. Додаток P,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49">
      <w:pPr>
        <w:numPr>
          <w:ilvl w:val="0"/>
          <w:numId w:val="44"/>
        </w:numPr>
        <w:pBdr>
          <w:top w:val="none" w:color="auto" w:sz="0" w:space="0"/>
          <w:left w:val="none" w:color="auto" w:sz="0" w:space="0"/>
          <w:bottom w:val="none" w:color="auto" w:sz="0" w:space="0"/>
          <w:right w:val="none" w:color="auto" w:sz="0" w:space="0"/>
          <w:between w:val="none" w:color="auto" w:sz="0" w:space="0"/>
        </w:pBdr>
        <w:shd w:val="clear" w:fill="FFFFFF"/>
        <w:spacing w:after="120" w:line="240" w:lineRule="auto"/>
        <w:ind w:left="938"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Копії </w:t>
      </w:r>
      <w:r>
        <w:rPr>
          <w:rFonts w:hint="default" w:ascii="Times New Roman" w:hAnsi="Times New Roman" w:eastAsia="Garamond" w:cs="Times New Roman"/>
          <w:i/>
          <w:color w:val="000000"/>
          <w:sz w:val="22"/>
          <w:szCs w:val="22"/>
          <w:rtl w:val="0"/>
        </w:rPr>
        <w:t>Робочого зошита</w:t>
      </w:r>
      <w:r>
        <w:rPr>
          <w:rFonts w:hint="default" w:ascii="Times New Roman" w:hAnsi="Times New Roman" w:eastAsia="Garamond" w:cs="Times New Roman"/>
          <w:color w:val="000000"/>
          <w:sz w:val="22"/>
          <w:szCs w:val="22"/>
          <w:rtl w:val="0"/>
        </w:rPr>
        <w:t xml:space="preserve"> учасника (по одній на кожного учасника) </w:t>
      </w:r>
    </w:p>
    <w:p w14:paraId="0000064A">
      <w:pPr>
        <w:pBdr>
          <w:top w:val="none" w:color="auto" w:sz="0" w:space="0"/>
          <w:left w:val="none" w:color="auto" w:sz="0" w:space="0"/>
          <w:bottom w:val="none" w:color="auto" w:sz="0" w:space="0"/>
          <w:right w:val="none" w:color="auto" w:sz="0" w:space="0"/>
          <w:between w:val="none" w:color="auto" w:sz="0" w:space="0"/>
        </w:pBdr>
        <w:shd w:val="clear" w:fill="FFFFFF"/>
        <w:spacing w:before="120"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u w:val="single"/>
          <w:rtl w:val="0"/>
        </w:rPr>
        <w:t>Документи до перегляду перед проведення Сесії:</w:t>
      </w:r>
    </w:p>
    <w:p w14:paraId="0000064B">
      <w:pPr>
        <w:numPr>
          <w:ilvl w:val="0"/>
          <w:numId w:val="45"/>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Сценарії для карток з дітьми, які перебувають у дистресі (див. Додаток G,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4C">
      <w:pPr>
        <w:numPr>
          <w:ilvl w:val="0"/>
          <w:numId w:val="45"/>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Паперові смужки з інструкціями та ілюстраціями щодо ролей (див. Додаток H,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4D">
      <w:pPr>
        <w:numPr>
          <w:ilvl w:val="0"/>
          <w:numId w:val="45"/>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Картки із ситуаціями, коли конфіденційність не може бути обіцяна (див. Додаток K,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4E">
      <w:pPr>
        <w:numPr>
          <w:ilvl w:val="0"/>
          <w:numId w:val="45"/>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Кейси щодо конфіденційності (див. Додаток L,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4F">
      <w:pPr>
        <w:numPr>
          <w:ilvl w:val="0"/>
          <w:numId w:val="45"/>
        </w:numPr>
        <w:pBdr>
          <w:top w:val="none" w:color="auto" w:sz="0" w:space="0"/>
          <w:left w:val="none" w:color="auto" w:sz="0" w:space="0"/>
          <w:bottom w:val="none" w:color="auto" w:sz="0" w:space="0"/>
          <w:right w:val="none" w:color="auto" w:sz="0" w:space="0"/>
          <w:between w:val="none" w:color="auto" w:sz="0" w:space="0"/>
        </w:pBdr>
        <w:shd w:val="clear" w:fill="FFFFFF"/>
        <w:spacing w:after="120" w:line="240" w:lineRule="auto"/>
        <w:ind w:left="938"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Сценарії рольових ігор  (див. Додаток N,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50">
      <w:pPr>
        <w:pBdr>
          <w:top w:val="none" w:color="auto" w:sz="0" w:space="0"/>
          <w:left w:val="none" w:color="auto" w:sz="0" w:space="0"/>
          <w:bottom w:val="none" w:color="auto" w:sz="0" w:space="0"/>
          <w:right w:val="none" w:color="auto" w:sz="0" w:space="0"/>
          <w:between w:val="none" w:color="auto" w:sz="0" w:space="0"/>
        </w:pBdr>
        <w:shd w:val="clear" w:fill="FFFFFF"/>
        <w:spacing w:before="120"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u w:val="single"/>
          <w:rtl w:val="0"/>
        </w:rPr>
        <w:t>Фліпчарти або інші матеріали, які потрібно підготувати:</w:t>
      </w:r>
    </w:p>
    <w:p w14:paraId="00000651">
      <w:pPr>
        <w:numPr>
          <w:ilvl w:val="0"/>
          <w:numId w:val="46"/>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Якщо необхідно, заздалегідь створена мапа громади (див. розділ 2,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w:t>
      </w:r>
    </w:p>
    <w:p w14:paraId="00000652">
      <w:pPr>
        <w:numPr>
          <w:ilvl w:val="0"/>
          <w:numId w:val="46"/>
        </w:numPr>
        <w:pBdr>
          <w:top w:val="none" w:color="auto" w:sz="0" w:space="0"/>
          <w:left w:val="none" w:color="auto" w:sz="0" w:space="0"/>
          <w:bottom w:val="none" w:color="auto" w:sz="0" w:space="0"/>
          <w:right w:val="none" w:color="auto" w:sz="0" w:space="0"/>
          <w:between w:val="none" w:color="auto" w:sz="0" w:space="0"/>
        </w:pBdr>
        <w:shd w:val="clear" w:fill="FFFFFF"/>
        <w:spacing w:after="28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Загальні стратегії копінгу </w:t>
      </w:r>
    </w:p>
    <w:p w14:paraId="00000653">
      <w:pPr>
        <w:pBdr>
          <w:top w:val="none" w:color="auto" w:sz="0" w:space="0"/>
          <w:left w:val="none" w:color="auto" w:sz="0" w:space="0"/>
          <w:bottom w:val="none" w:color="auto" w:sz="0" w:space="0"/>
          <w:right w:val="none" w:color="auto" w:sz="0" w:space="0"/>
          <w:between w:val="none" w:color="auto" w:sz="0" w:space="0"/>
        </w:pBdr>
        <w:shd w:val="clear" w:fill="FFFFFF"/>
        <w:spacing w:before="120"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u w:val="single"/>
          <w:rtl w:val="0"/>
        </w:rPr>
        <w:t>Необхідна інформація: </w:t>
      </w:r>
    </w:p>
    <w:p w14:paraId="00000654">
      <w:pPr>
        <w:numPr>
          <w:ilvl w:val="0"/>
          <w:numId w:val="47"/>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 учасників </w:t>
      </w:r>
    </w:p>
    <w:p w14:paraId="00000655">
      <w:pPr>
        <w:numPr>
          <w:ilvl w:val="0"/>
          <w:numId w:val="47"/>
        </w:numPr>
        <w:pBdr>
          <w:top w:val="none" w:color="auto" w:sz="0" w:space="0"/>
          <w:left w:val="none" w:color="auto" w:sz="0" w:space="0"/>
          <w:bottom w:val="none" w:color="auto" w:sz="0" w:space="0"/>
          <w:right w:val="none" w:color="auto" w:sz="0" w:space="0"/>
          <w:between w:val="none" w:color="auto" w:sz="0" w:space="0"/>
        </w:pBdr>
        <w:shd w:val="clear" w:fill="FFFFFF"/>
        <w:spacing w:after="120" w:line="240" w:lineRule="auto"/>
        <w:ind w:left="938"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 рекомендованих осіб і служби підтримки в громаді </w:t>
      </w:r>
    </w:p>
    <w:p w14:paraId="00000656">
      <w:pPr>
        <w:pBdr>
          <w:top w:val="none" w:color="auto" w:sz="0" w:space="0"/>
          <w:left w:val="none" w:color="auto" w:sz="0" w:space="0"/>
          <w:bottom w:val="none" w:color="auto" w:sz="0" w:space="0"/>
          <w:right w:val="none" w:color="auto" w:sz="0" w:space="0"/>
          <w:between w:val="none" w:color="auto" w:sz="0" w:space="0"/>
        </w:pBdr>
        <w:shd w:val="clear" w:fill="FFFFFF"/>
        <w:spacing w:before="120"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u w:val="single"/>
          <w:rtl w:val="0"/>
        </w:rPr>
        <w:t>За бажанням:</w:t>
      </w:r>
    </w:p>
    <w:p w14:paraId="00000657">
      <w:pPr>
        <w:numPr>
          <w:ilvl w:val="0"/>
          <w:numId w:val="48"/>
        </w:numPr>
        <w:pBdr>
          <w:top w:val="none" w:color="auto" w:sz="0" w:space="0"/>
          <w:left w:val="none" w:color="auto" w:sz="0" w:space="0"/>
          <w:bottom w:val="none" w:color="auto" w:sz="0" w:space="0"/>
          <w:right w:val="none" w:color="auto" w:sz="0" w:space="0"/>
          <w:between w:val="none" w:color="auto" w:sz="0" w:space="0"/>
        </w:pBdr>
        <w:shd w:val="clear" w:fill="FFFFFF"/>
        <w:spacing w:after="0" w:line="240" w:lineRule="auto"/>
        <w:ind w:left="936"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Інші матеріали для малювання та рукоділля для більш творчих підходів: наприклад, глина, картон, кольоровий папір, приладдя для рукоділля, палички, мотузка, клей.</w:t>
      </w:r>
    </w:p>
    <w:p w14:paraId="00000658">
      <w:pPr>
        <w:numPr>
          <w:ilvl w:val="0"/>
          <w:numId w:val="48"/>
        </w:numPr>
        <w:pBdr>
          <w:top w:val="none" w:color="auto" w:sz="0" w:space="0"/>
          <w:left w:val="none" w:color="auto" w:sz="0" w:space="0"/>
          <w:bottom w:val="none" w:color="auto" w:sz="0" w:space="0"/>
          <w:right w:val="none" w:color="auto" w:sz="0" w:space="0"/>
          <w:between w:val="none" w:color="auto" w:sz="0" w:space="0"/>
        </w:pBdr>
        <w:shd w:val="clear" w:fill="FFFFFF"/>
        <w:spacing w:after="280" w:line="240" w:lineRule="auto"/>
        <w:ind w:left="936" w:hanging="360"/>
        <w:rPr>
          <w:rFonts w:hint="default" w:ascii="Times New Roman" w:hAnsi="Times New Roman" w:eastAsia="Garamond" w:cs="Times New Roman"/>
          <w:b/>
          <w:color w:val="000000"/>
          <w:sz w:val="22"/>
          <w:szCs w:val="22"/>
        </w:rPr>
      </w:pPr>
      <w:r>
        <w:rPr>
          <w:rFonts w:hint="default" w:ascii="Times New Roman" w:hAnsi="Times New Roman" w:eastAsia="Garamond" w:cs="Times New Roman"/>
          <w:color w:val="000000"/>
          <w:sz w:val="22"/>
          <w:szCs w:val="22"/>
          <w:rtl w:val="0"/>
        </w:rPr>
        <w:t xml:space="preserve">Матеріали для учасників для створення ID-картки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кольорові ручки, картки, ножиці, ламінатор та аркуші для ламінування.</w:t>
      </w:r>
      <w:r>
        <w:rPr>
          <w:rFonts w:hint="default" w:ascii="Times New Roman" w:hAnsi="Times New Roman" w:eastAsia="Garamond" w:cs="Times New Roman"/>
          <w:b/>
          <w:color w:val="000000"/>
          <w:sz w:val="22"/>
          <w:szCs w:val="22"/>
          <w:rtl w:val="0"/>
        </w:rPr>
        <w:br w:type="textWrapping"/>
      </w:r>
    </w:p>
    <w:p w14:paraId="00000659">
      <w:pPr>
        <w:pStyle w:val="3"/>
        <w:spacing w:before="480" w:after="200"/>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Додаток 6: Контрольний список для підготовки та проведення тренінгу</w:t>
      </w:r>
    </w:p>
    <w:tbl>
      <w:tblPr>
        <w:tblStyle w:val="93"/>
        <w:tblW w:w="9571" w:type="dxa"/>
        <w:tblInd w:w="-216" w:type="dxa"/>
        <w:tblLayout w:type="fixed"/>
        <w:tblCellMar>
          <w:top w:w="15" w:type="dxa"/>
          <w:left w:w="15" w:type="dxa"/>
          <w:bottom w:w="15" w:type="dxa"/>
          <w:right w:w="15" w:type="dxa"/>
        </w:tblCellMar>
      </w:tblPr>
      <w:tblGrid>
        <w:gridCol w:w="6230"/>
        <w:gridCol w:w="2313"/>
        <w:gridCol w:w="1028"/>
      </w:tblGrid>
      <w:tr w14:paraId="77AA0DAD">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5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Під час підготовки до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xml:space="preserve"> потрібно стежити за багатьма речами. Перед будь-яким тренінгом у програмі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xml:space="preserve"> усі, хто бере участь в організації тренінгу, повинні розглянути потенційні проблеми етики, права та захисту дітей. Нижче наведений контрольний список, з яким ви точно нічого не забудете. Спеціальний співробітник, наприклад керівник проекту, у співпраці з технічними супервізорами (залежно від структури організації) повинен відповідати за підтвердження того, що ці міркування були враховані достатньою мірою.</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5B">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Посилання на </w:t>
            </w:r>
            <w:r>
              <w:rPr>
                <w:rFonts w:hint="default" w:ascii="Times New Roman" w:hAnsi="Times New Roman" w:eastAsia="Garamond" w:cs="Times New Roman"/>
                <w:i/>
                <w:color w:val="000000"/>
                <w:sz w:val="22"/>
                <w:szCs w:val="22"/>
                <w:rtl w:val="0"/>
              </w:rPr>
              <w:t xml:space="preserve">Посібник «Теорія та інструкції з впровадження ініціативи» </w:t>
            </w:r>
            <w:r>
              <w:rPr>
                <w:rFonts w:hint="default" w:ascii="Times New Roman" w:hAnsi="Times New Roman" w:eastAsia="Garamond" w:cs="Times New Roman"/>
                <w:color w:val="000000"/>
                <w:sz w:val="22"/>
                <w:szCs w:val="22"/>
                <w:rtl w:val="0"/>
              </w:rPr>
              <w:t xml:space="preserve">(TIG) або </w:t>
            </w:r>
            <w:r>
              <w:rPr>
                <w:rFonts w:hint="default" w:ascii="Times New Roman" w:hAnsi="Times New Roman" w:eastAsia="Garamond" w:cs="Times New Roman"/>
                <w:i/>
                <w:color w:val="000000"/>
                <w:sz w:val="22"/>
                <w:szCs w:val="22"/>
                <w:rtl w:val="0"/>
              </w:rPr>
              <w:t>Навчальний посібник</w:t>
            </w:r>
            <w:r>
              <w:rPr>
                <w:rFonts w:hint="default" w:ascii="Times New Roman" w:hAnsi="Times New Roman" w:eastAsia="Garamond" w:cs="Times New Roman"/>
                <w:color w:val="000000"/>
                <w:sz w:val="22"/>
                <w:szCs w:val="22"/>
                <w:rtl w:val="0"/>
              </w:rPr>
              <w:t xml:space="preserve"> (TM)</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5C">
            <w:pPr>
              <w:spacing w:after="0" w:line="240" w:lineRule="auto"/>
              <w:rPr>
                <w:rFonts w:hint="default" w:ascii="Times New Roman" w:hAnsi="Times New Roman" w:eastAsia="Garamond" w:cs="Times New Roman"/>
                <w:sz w:val="22"/>
                <w:szCs w:val="22"/>
              </w:rPr>
            </w:pPr>
          </w:p>
          <w:p w14:paraId="0000065D">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Відмітка</w:t>
            </w:r>
          </w:p>
        </w:tc>
      </w:tr>
      <w:tr w14:paraId="7AB32768">
        <w:tblPrEx>
          <w:tblCellMar>
            <w:top w:w="15" w:type="dxa"/>
            <w:left w:w="15" w:type="dxa"/>
            <w:bottom w:w="15" w:type="dxa"/>
            <w:right w:w="15" w:type="dxa"/>
          </w:tblCellMar>
        </w:tblPrEx>
        <w:trPr>
          <w:trHeight w:val="403" w:hRule="atLeast"/>
        </w:trPr>
        <w:tc>
          <w:tcPr>
            <w:gridSpan w:val="3"/>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5E">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Принципи убезпечення, безпечне програмування та захист дітей</w:t>
            </w:r>
          </w:p>
        </w:tc>
      </w:tr>
      <w:tr w14:paraId="3DF24003">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Уважно перегляньте розділ 4 </w:t>
            </w:r>
            <w:r>
              <w:rPr>
                <w:rFonts w:hint="default" w:ascii="Times New Roman" w:hAnsi="Times New Roman" w:eastAsia="Garamond" w:cs="Times New Roman"/>
                <w:i/>
                <w:color w:val="000000"/>
                <w:sz w:val="22"/>
                <w:szCs w:val="22"/>
                <w:rtl w:val="0"/>
              </w:rPr>
              <w:t xml:space="preserve">Посібника «Теорія та інструкції з впровадження ініціативи» </w:t>
            </w:r>
            <w:r>
              <w:rPr>
                <w:rFonts w:hint="default" w:ascii="Times New Roman" w:hAnsi="Times New Roman" w:eastAsia="Garamond" w:cs="Times New Roman"/>
                <w:color w:val="000000"/>
                <w:sz w:val="22"/>
                <w:szCs w:val="22"/>
                <w:rtl w:val="0"/>
              </w:rPr>
              <w:t>та накладіть цю інформацію на ваш контекст. Перегляньте таблицю в розділі 4.3 і уважно розгляньте ризики та стратегії їхнього зниження.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2">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4.1 – 4.3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3">
            <w:pPr>
              <w:spacing w:after="0" w:line="240" w:lineRule="auto"/>
              <w:rPr>
                <w:rFonts w:hint="default" w:ascii="Times New Roman" w:hAnsi="Times New Roman" w:eastAsia="Garamond" w:cs="Times New Roman"/>
                <w:sz w:val="22"/>
                <w:szCs w:val="22"/>
              </w:rPr>
            </w:pPr>
          </w:p>
        </w:tc>
      </w:tr>
      <w:tr w14:paraId="2789359F">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Оцініть та адаптуйте вміст і методи роботи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xml:space="preserve"> з урахуванням віку, статі та статусу інвалідності. Крім того, оцініть і адаптуйте матеріали, щоб вони були чутливими до культурних і релігійних особливостей. Також розгляньте такі аспекти, як правовий статус, статус переміщення та інші потенційні наслідки конфліктів.</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5">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3.1–3.6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6">
            <w:pPr>
              <w:spacing w:after="0" w:line="240" w:lineRule="auto"/>
              <w:rPr>
                <w:rFonts w:hint="default" w:ascii="Times New Roman" w:hAnsi="Times New Roman" w:eastAsia="Garamond" w:cs="Times New Roman"/>
                <w:sz w:val="22"/>
                <w:szCs w:val="22"/>
              </w:rPr>
            </w:pPr>
          </w:p>
        </w:tc>
      </w:tr>
      <w:tr w14:paraId="0200D265">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Створіть мапу дружніх до дітей і підлітків структур, мереж та служб у громаді.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8">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9">
            <w:pPr>
              <w:spacing w:after="0" w:line="240" w:lineRule="auto"/>
              <w:rPr>
                <w:rFonts w:hint="default" w:ascii="Times New Roman" w:hAnsi="Times New Roman" w:eastAsia="Garamond" w:cs="Times New Roman"/>
                <w:sz w:val="22"/>
                <w:szCs w:val="22"/>
              </w:rPr>
            </w:pPr>
          </w:p>
        </w:tc>
      </w:tr>
      <w:tr w14:paraId="73CC5E08">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Встановіть шляхи перенаправлення та розробіть протоколи щодо вирішення проблем із захистом дітей із високим ризиком. Поінформуйте фасилітаторів і координатора(-ів) про них.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B">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C">
            <w:pPr>
              <w:spacing w:after="0" w:line="240" w:lineRule="auto"/>
              <w:rPr>
                <w:rFonts w:hint="default" w:ascii="Times New Roman" w:hAnsi="Times New Roman" w:eastAsia="Garamond" w:cs="Times New Roman"/>
                <w:sz w:val="22"/>
                <w:szCs w:val="22"/>
              </w:rPr>
            </w:pPr>
          </w:p>
        </w:tc>
      </w:tr>
      <w:tr w14:paraId="00DFF53D">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Переконайтеся, що існує зрозумілий для дітей механізм убезпечення, за допомогою якого діти та підлітки можуть конфіденційно повідомляти про будь-які проблеми безпеки, пов’язані з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E">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4.1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6F">
            <w:pPr>
              <w:spacing w:after="0" w:line="240" w:lineRule="auto"/>
              <w:rPr>
                <w:rFonts w:hint="default" w:ascii="Times New Roman" w:hAnsi="Times New Roman" w:eastAsia="Garamond" w:cs="Times New Roman"/>
                <w:sz w:val="22"/>
                <w:szCs w:val="22"/>
              </w:rPr>
            </w:pPr>
          </w:p>
        </w:tc>
      </w:tr>
      <w:tr w14:paraId="657FDC95">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7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Чутливість до віку, статі, статусу інвалідності та інших аспектів </w:t>
            </w:r>
          </w:p>
        </w:tc>
        <w:tc>
          <w:tcPr>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7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72">
            <w:pPr>
              <w:spacing w:after="0" w:line="240" w:lineRule="auto"/>
              <w:rPr>
                <w:rFonts w:hint="default" w:ascii="Times New Roman" w:hAnsi="Times New Roman" w:eastAsia="Garamond" w:cs="Times New Roman"/>
                <w:sz w:val="22"/>
                <w:szCs w:val="22"/>
              </w:rPr>
            </w:pPr>
          </w:p>
        </w:tc>
      </w:tr>
      <w:tr w14:paraId="6A61B064">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Розробіть критерії прийнятності, мобілізуйте та відберіть учасників в інклюзивний та недискримінаційний спосіб.</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4">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3.4–3.6, 5.3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5">
            <w:pPr>
              <w:spacing w:after="0" w:line="240" w:lineRule="auto"/>
              <w:rPr>
                <w:rFonts w:hint="default" w:ascii="Times New Roman" w:hAnsi="Times New Roman" w:eastAsia="Garamond" w:cs="Times New Roman"/>
                <w:sz w:val="22"/>
                <w:szCs w:val="22"/>
              </w:rPr>
            </w:pPr>
          </w:p>
        </w:tc>
      </w:tr>
      <w:tr w14:paraId="6061DF44">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Визначте та усуньте екологічні, інституційні, соціальні бар’єри або перепони, які можуть завадити дітям і підліткам взяти участь у тренінгу.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7">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3.4–3.6, 5.3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8">
            <w:pPr>
              <w:spacing w:after="0" w:line="240" w:lineRule="auto"/>
              <w:rPr>
                <w:rFonts w:hint="default" w:ascii="Times New Roman" w:hAnsi="Times New Roman" w:eastAsia="Garamond" w:cs="Times New Roman"/>
                <w:sz w:val="22"/>
                <w:szCs w:val="22"/>
              </w:rPr>
            </w:pPr>
          </w:p>
        </w:tc>
      </w:tr>
      <w:tr w14:paraId="2ECE1DD4">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Розділіть учасників на групи за віком.</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A">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3.1–3.3, 5.3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B">
            <w:pPr>
              <w:spacing w:after="0" w:line="240" w:lineRule="auto"/>
              <w:rPr>
                <w:rFonts w:hint="default" w:ascii="Times New Roman" w:hAnsi="Times New Roman" w:eastAsia="Garamond" w:cs="Times New Roman"/>
                <w:sz w:val="22"/>
                <w:szCs w:val="22"/>
              </w:rPr>
            </w:pPr>
          </w:p>
        </w:tc>
      </w:tr>
      <w:tr w14:paraId="2A8EC82A">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Вирішіть, чи слід проводити тренінг для дівчат і хлопців разом чи окремо.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D">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3.4–3.6, 5.3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E">
            <w:pPr>
              <w:spacing w:after="0" w:line="240" w:lineRule="auto"/>
              <w:rPr>
                <w:rFonts w:hint="default" w:ascii="Times New Roman" w:hAnsi="Times New Roman" w:eastAsia="Garamond" w:cs="Times New Roman"/>
                <w:sz w:val="22"/>
                <w:szCs w:val="22"/>
              </w:rPr>
            </w:pPr>
          </w:p>
        </w:tc>
      </w:tr>
      <w:tr w14:paraId="421F4EE9">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7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Переконайтеся в тому, що фасилітатори та координатори чоловічої та жіночої статі рівномірно розподілені.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0">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5.4, 6.1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1">
            <w:pPr>
              <w:spacing w:after="0" w:line="240" w:lineRule="auto"/>
              <w:rPr>
                <w:rFonts w:hint="default" w:ascii="Times New Roman" w:hAnsi="Times New Roman" w:eastAsia="Garamond" w:cs="Times New Roman"/>
                <w:sz w:val="22"/>
                <w:szCs w:val="22"/>
              </w:rPr>
            </w:pPr>
          </w:p>
        </w:tc>
      </w:tr>
      <w:tr w14:paraId="5824AABE">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Співпрацюйте з експертами, такими як організації для людей з інвалідністю, організації для батьків і піклувальників дітей із інвалідністю, а також у співпраці з самими дітьми, щоб адаптувати тренінг до учасників з інвалідністю.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3">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3.6, 4.6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4">
            <w:pPr>
              <w:spacing w:after="0" w:line="240" w:lineRule="auto"/>
              <w:rPr>
                <w:rFonts w:hint="default" w:ascii="Times New Roman" w:hAnsi="Times New Roman" w:eastAsia="Garamond" w:cs="Times New Roman"/>
                <w:sz w:val="22"/>
                <w:szCs w:val="22"/>
              </w:rPr>
            </w:pPr>
          </w:p>
        </w:tc>
      </w:tr>
      <w:tr w14:paraId="638A27C4">
        <w:tblPrEx>
          <w:tblCellMar>
            <w:top w:w="15" w:type="dxa"/>
            <w:left w:w="15" w:type="dxa"/>
            <w:bottom w:w="15" w:type="dxa"/>
            <w:right w:w="15" w:type="dxa"/>
          </w:tblCellMar>
        </w:tblPrEx>
        <w:trPr>
          <w:trHeight w:val="403" w:hRule="atLeast"/>
        </w:trPr>
        <w:tc>
          <w:tcPr>
            <w:gridSpan w:val="3"/>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85">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Учасники </w:t>
            </w:r>
          </w:p>
        </w:tc>
      </w:tr>
      <w:tr w14:paraId="0BE0A8D6">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Організуйте тренінг так, щоб у групі було не більше 20 учасників.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9">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5.3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A">
            <w:pPr>
              <w:spacing w:after="0" w:line="240" w:lineRule="auto"/>
              <w:rPr>
                <w:rFonts w:hint="default" w:ascii="Times New Roman" w:hAnsi="Times New Roman" w:eastAsia="Garamond" w:cs="Times New Roman"/>
                <w:sz w:val="22"/>
                <w:szCs w:val="22"/>
              </w:rPr>
            </w:pPr>
          </w:p>
        </w:tc>
      </w:tr>
      <w:tr w14:paraId="466A23B0">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Переконайтеся в тому, що фасилітатори та координатори знайомі з учасниками, яких вони навчатимуть (ситуація/досвід, потреби, рівень грамотності, чи відвідували вони тренінги з підтримки однолітків раніше тощо).</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C">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6.4 TIG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D">
            <w:pPr>
              <w:spacing w:after="0" w:line="240" w:lineRule="auto"/>
              <w:rPr>
                <w:rFonts w:hint="default" w:ascii="Times New Roman" w:hAnsi="Times New Roman" w:eastAsia="Garamond" w:cs="Times New Roman"/>
                <w:sz w:val="22"/>
                <w:szCs w:val="22"/>
              </w:rPr>
            </w:pPr>
          </w:p>
        </w:tc>
      </w:tr>
      <w:tr w14:paraId="429233E5">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Об’єднайте групи так, щоб учасники мали щось спільне між собою, наприклад, були з однієї громади, школи чи гуртку.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8F">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5.3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0">
            <w:pPr>
              <w:spacing w:after="0" w:line="240" w:lineRule="auto"/>
              <w:rPr>
                <w:rFonts w:hint="default" w:ascii="Times New Roman" w:hAnsi="Times New Roman" w:eastAsia="Garamond" w:cs="Times New Roman"/>
                <w:sz w:val="22"/>
                <w:szCs w:val="22"/>
              </w:rPr>
            </w:pPr>
          </w:p>
        </w:tc>
      </w:tr>
      <w:tr w14:paraId="6A0DC265">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Перевірте, якою мовою спілкуються учасники та переконайтеся в тому, що матеріали перекладені, фасилітатори обрані відповідним чином, а також знайдено перекладачів, якщо це необхідно.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2">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6.1, 6.2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3">
            <w:pPr>
              <w:spacing w:after="0" w:line="240" w:lineRule="auto"/>
              <w:rPr>
                <w:rFonts w:hint="default" w:ascii="Times New Roman" w:hAnsi="Times New Roman" w:eastAsia="Garamond" w:cs="Times New Roman"/>
                <w:sz w:val="22"/>
                <w:szCs w:val="22"/>
              </w:rPr>
            </w:pPr>
          </w:p>
        </w:tc>
      </w:tr>
      <w:tr w14:paraId="6758B4F8">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Проведіть для дітей і підлітків ознайомчу Сесію щодо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xml:space="preserve"> і отримайте їхню інформовану згоду неповнолітньої особи.</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5">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5.2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6">
            <w:pPr>
              <w:spacing w:after="0" w:line="240" w:lineRule="auto"/>
              <w:rPr>
                <w:rFonts w:hint="default" w:ascii="Times New Roman" w:hAnsi="Times New Roman" w:eastAsia="Garamond" w:cs="Times New Roman"/>
                <w:sz w:val="22"/>
                <w:szCs w:val="22"/>
              </w:rPr>
            </w:pPr>
          </w:p>
        </w:tc>
      </w:tr>
      <w:tr w14:paraId="32FF0C5C">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7">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Запитайте інформацію у дітей та підлітків про різні аспекти проведення тренінгу (час, тривалість, місце тощо).</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8">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5.2, 7.1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9">
            <w:pPr>
              <w:spacing w:after="0" w:line="240" w:lineRule="auto"/>
              <w:rPr>
                <w:rFonts w:hint="default" w:ascii="Times New Roman" w:hAnsi="Times New Roman" w:eastAsia="Garamond" w:cs="Times New Roman"/>
                <w:sz w:val="22"/>
                <w:szCs w:val="22"/>
              </w:rPr>
            </w:pPr>
          </w:p>
        </w:tc>
      </w:tr>
      <w:tr w14:paraId="63431234">
        <w:tblPrEx>
          <w:tblCellMar>
            <w:top w:w="15" w:type="dxa"/>
            <w:left w:w="15" w:type="dxa"/>
            <w:bottom w:w="15" w:type="dxa"/>
            <w:right w:w="15" w:type="dxa"/>
          </w:tblCellMar>
        </w:tblPrEx>
        <w:trPr>
          <w:trHeight w:val="403" w:hRule="atLeast"/>
        </w:trPr>
        <w:tc>
          <w:tcPr>
            <w:gridSpan w:val="3"/>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9A">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Батьки та законні опікуни або піклувальники</w:t>
            </w:r>
          </w:p>
        </w:tc>
      </w:tr>
      <w:tr w14:paraId="4105D7ED">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Проведіть ознайомчу Сесію щодо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xml:space="preserve"> для батьків і законних опікунів або піклувальників та отримайте їхню інформовану згоду.</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E">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5.2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9F">
            <w:pPr>
              <w:spacing w:after="0" w:line="240" w:lineRule="auto"/>
              <w:rPr>
                <w:rFonts w:hint="default" w:ascii="Times New Roman" w:hAnsi="Times New Roman" w:eastAsia="Garamond" w:cs="Times New Roman"/>
                <w:sz w:val="22"/>
                <w:szCs w:val="22"/>
              </w:rPr>
            </w:pPr>
          </w:p>
        </w:tc>
      </w:tr>
      <w:tr w14:paraId="5B324175">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Запитайте інформацію у батьків і законних опікунів або піклувальників про різні аспекти проведення тренінгу (час, тривалість, місце тощо).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1">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5.2, 7.1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2">
            <w:pPr>
              <w:spacing w:after="0" w:line="240" w:lineRule="auto"/>
              <w:rPr>
                <w:rFonts w:hint="default" w:ascii="Times New Roman" w:hAnsi="Times New Roman" w:eastAsia="Garamond" w:cs="Times New Roman"/>
                <w:sz w:val="22"/>
                <w:szCs w:val="22"/>
              </w:rPr>
            </w:pPr>
          </w:p>
        </w:tc>
      </w:tr>
      <w:tr w14:paraId="19B5ACD3">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Домовтеся про інші способи залучення батьків, опікунів і піклувальників до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xml:space="preserve"> (наприклад, подальші заходи після тренінгу, програма батьківства або тренінги з ППД).</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4">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5.2, 7.1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5">
            <w:pPr>
              <w:spacing w:after="0" w:line="240" w:lineRule="auto"/>
              <w:rPr>
                <w:rFonts w:hint="default" w:ascii="Times New Roman" w:hAnsi="Times New Roman" w:eastAsia="Garamond" w:cs="Times New Roman"/>
                <w:sz w:val="22"/>
                <w:szCs w:val="22"/>
              </w:rPr>
            </w:pPr>
          </w:p>
        </w:tc>
      </w:tr>
      <w:tr w14:paraId="43133EDE">
        <w:tblPrEx>
          <w:tblCellMar>
            <w:top w:w="15" w:type="dxa"/>
            <w:left w:w="15" w:type="dxa"/>
            <w:bottom w:w="15" w:type="dxa"/>
            <w:right w:w="15" w:type="dxa"/>
          </w:tblCellMar>
        </w:tblPrEx>
        <w:trPr>
          <w:trHeight w:val="403" w:hRule="atLeast"/>
        </w:trPr>
        <w:tc>
          <w:tcPr>
            <w:gridSpan w:val="3"/>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A6">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Фасилітатори та координатор(и)</w:t>
            </w:r>
          </w:p>
        </w:tc>
      </w:tr>
      <w:tr w14:paraId="78C80B97">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Визначте фасилітаторів і координаторів відповідно до чітких критеріїв (навички, компетенції, відповідний гендерний баланс тощо), які відповідають потребам учасників.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A">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B">
            <w:pPr>
              <w:spacing w:after="0" w:line="240" w:lineRule="auto"/>
              <w:rPr>
                <w:rFonts w:hint="default" w:ascii="Times New Roman" w:hAnsi="Times New Roman" w:eastAsia="Garamond" w:cs="Times New Roman"/>
                <w:sz w:val="22"/>
                <w:szCs w:val="22"/>
              </w:rPr>
            </w:pPr>
          </w:p>
        </w:tc>
      </w:tr>
      <w:tr w14:paraId="09D5987C">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C">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Визначте координатора(-ів) після консультації з дітьми/підлітками до першої ознайомчої зустрічі (бажано, щоб координатор був присутній на цій зустрічі).</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D">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5.2, 5.4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E">
            <w:pPr>
              <w:spacing w:after="0" w:line="240" w:lineRule="auto"/>
              <w:rPr>
                <w:rFonts w:hint="default" w:ascii="Times New Roman" w:hAnsi="Times New Roman" w:eastAsia="Garamond" w:cs="Times New Roman"/>
                <w:sz w:val="22"/>
                <w:szCs w:val="22"/>
              </w:rPr>
            </w:pPr>
          </w:p>
        </w:tc>
      </w:tr>
      <w:tr w14:paraId="0B6D5A79">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A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Переконайтеся в тому, що всі фасилітатори та координатори пройшли перевірку, навчання щодо принципів убезпечення дітей та підписали відповідні протоколи.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0">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4.3, 5.4, 6.1–6.4,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1">
            <w:pPr>
              <w:spacing w:after="0" w:line="240" w:lineRule="auto"/>
              <w:rPr>
                <w:rFonts w:hint="default" w:ascii="Times New Roman" w:hAnsi="Times New Roman" w:eastAsia="Garamond" w:cs="Times New Roman"/>
                <w:sz w:val="22"/>
                <w:szCs w:val="22"/>
              </w:rPr>
            </w:pPr>
          </w:p>
        </w:tc>
      </w:tr>
      <w:tr w14:paraId="74C0C5A6">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2">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Переконайтеся в тому, що фасилітатори та координатори відвідали тренінг із програми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а також інші базові тренінги, якщо це необхідно.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3">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6.1–6.3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4">
            <w:pPr>
              <w:spacing w:after="0" w:line="240" w:lineRule="auto"/>
              <w:rPr>
                <w:rFonts w:hint="default" w:ascii="Times New Roman" w:hAnsi="Times New Roman" w:eastAsia="Garamond" w:cs="Times New Roman"/>
                <w:sz w:val="22"/>
                <w:szCs w:val="22"/>
              </w:rPr>
            </w:pPr>
          </w:p>
        </w:tc>
      </w:tr>
      <w:tr w14:paraId="677A6411">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Переконайтеся в тому, що координатор(и) має(-ють) змогу приєднатися до ознайомчої зустрічі з дітьми, підлітками та законними опікунами або піклувальниками.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6">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5.2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7">
            <w:pPr>
              <w:spacing w:after="0" w:line="240" w:lineRule="auto"/>
              <w:rPr>
                <w:rFonts w:hint="default" w:ascii="Times New Roman" w:hAnsi="Times New Roman" w:eastAsia="Garamond" w:cs="Times New Roman"/>
                <w:sz w:val="22"/>
                <w:szCs w:val="22"/>
              </w:rPr>
            </w:pPr>
          </w:p>
        </w:tc>
      </w:tr>
      <w:tr w14:paraId="7CD052DE">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Переконайтеся в тому, що координатор(и) має(-ють) змогу приєднатися до тренінгу з дітьми та підлітками як спів-фасилітатор.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9">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5.4, 6.1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A">
            <w:pPr>
              <w:spacing w:after="0" w:line="240" w:lineRule="auto"/>
              <w:rPr>
                <w:rFonts w:hint="default" w:ascii="Times New Roman" w:hAnsi="Times New Roman" w:eastAsia="Garamond" w:cs="Times New Roman"/>
                <w:sz w:val="22"/>
                <w:szCs w:val="22"/>
              </w:rPr>
            </w:pPr>
          </w:p>
        </w:tc>
      </w:tr>
      <w:tr w14:paraId="2DAC30C0">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Організуйте перекладачів для тренінгу, якщо необхідно.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C">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6.2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D">
            <w:pPr>
              <w:spacing w:after="0" w:line="240" w:lineRule="auto"/>
              <w:rPr>
                <w:rFonts w:hint="default" w:ascii="Times New Roman" w:hAnsi="Times New Roman" w:eastAsia="Garamond" w:cs="Times New Roman"/>
                <w:sz w:val="22"/>
                <w:szCs w:val="22"/>
              </w:rPr>
            </w:pPr>
          </w:p>
        </w:tc>
      </w:tr>
      <w:tr w14:paraId="708F83D7">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E">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Визначте, як часто, де і як координатор(и) зустрічатиметься з учасниками.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BF">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0">
            <w:pPr>
              <w:spacing w:after="0" w:line="240" w:lineRule="auto"/>
              <w:rPr>
                <w:rFonts w:hint="default" w:ascii="Times New Roman" w:hAnsi="Times New Roman" w:eastAsia="Garamond" w:cs="Times New Roman"/>
                <w:sz w:val="22"/>
                <w:szCs w:val="22"/>
              </w:rPr>
            </w:pPr>
          </w:p>
        </w:tc>
      </w:tr>
      <w:tr w14:paraId="41C9E597">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1">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Узгодьте структуру для обговорення між фасилітаторами та координаторами після тренінгу.</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2">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5.4, 6.3, 6.4,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3">
            <w:pPr>
              <w:spacing w:after="0" w:line="240" w:lineRule="auto"/>
              <w:rPr>
                <w:rFonts w:hint="default" w:ascii="Times New Roman" w:hAnsi="Times New Roman" w:eastAsia="Garamond" w:cs="Times New Roman"/>
                <w:sz w:val="22"/>
                <w:szCs w:val="22"/>
              </w:rPr>
            </w:pPr>
          </w:p>
        </w:tc>
      </w:tr>
      <w:tr w14:paraId="70359EAD">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4">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Узгодьте структуру та частоту підтримки та супервізії фасилітаторів і координаторів.</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5">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6">
            <w:pPr>
              <w:spacing w:after="0" w:line="240" w:lineRule="auto"/>
              <w:rPr>
                <w:rFonts w:hint="default" w:ascii="Times New Roman" w:hAnsi="Times New Roman" w:eastAsia="Garamond" w:cs="Times New Roman"/>
                <w:sz w:val="22"/>
                <w:szCs w:val="22"/>
              </w:rPr>
            </w:pPr>
          </w:p>
        </w:tc>
      </w:tr>
      <w:tr w14:paraId="25B3EA98">
        <w:tblPrEx>
          <w:tblCellMar>
            <w:top w:w="15" w:type="dxa"/>
            <w:left w:w="15" w:type="dxa"/>
            <w:bottom w:w="15" w:type="dxa"/>
            <w:right w:w="15" w:type="dxa"/>
          </w:tblCellMar>
        </w:tblPrEx>
        <w:trPr>
          <w:trHeight w:val="403" w:hRule="atLeast"/>
        </w:trPr>
        <w:tc>
          <w:tcPr>
            <w:gridSpan w:val="3"/>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C7">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Місце проведення, матеріали, підготовка</w:t>
            </w:r>
          </w:p>
        </w:tc>
      </w:tr>
      <w:tr w14:paraId="1B401581">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A">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Перегляньте список необхідних матеріалів і переконайтеся в тому, що все на місці.</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B">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Додаток A TM</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C">
            <w:pPr>
              <w:spacing w:after="0" w:line="240" w:lineRule="auto"/>
              <w:rPr>
                <w:rFonts w:hint="default" w:ascii="Times New Roman" w:hAnsi="Times New Roman" w:eastAsia="Garamond" w:cs="Times New Roman"/>
                <w:sz w:val="22"/>
                <w:szCs w:val="22"/>
              </w:rPr>
            </w:pPr>
          </w:p>
        </w:tc>
      </w:tr>
      <w:tr w14:paraId="5CC7D017">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D">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Визначте безпечне та доступне місце, в якому є достатньо вільного простору як для групової роботи, так і для усамітнення учасників.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E">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CF">
            <w:pPr>
              <w:spacing w:after="0" w:line="240" w:lineRule="auto"/>
              <w:rPr>
                <w:rFonts w:hint="default" w:ascii="Times New Roman" w:hAnsi="Times New Roman" w:eastAsia="Garamond" w:cs="Times New Roman"/>
                <w:sz w:val="22"/>
                <w:szCs w:val="22"/>
              </w:rPr>
            </w:pPr>
          </w:p>
        </w:tc>
      </w:tr>
      <w:tr w14:paraId="336B079C">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0">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Організуйте обід і перекус для учасників (враховуйте можливі алергії).</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2">
            <w:pPr>
              <w:spacing w:after="0" w:line="240" w:lineRule="auto"/>
              <w:rPr>
                <w:rFonts w:hint="default" w:ascii="Times New Roman" w:hAnsi="Times New Roman" w:eastAsia="Garamond" w:cs="Times New Roman"/>
                <w:sz w:val="22"/>
                <w:szCs w:val="22"/>
              </w:rPr>
            </w:pPr>
          </w:p>
        </w:tc>
      </w:tr>
      <w:tr w14:paraId="01D827EC">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3">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Перегляньте всі приклади та сценарії та переконайтеся в тому, що вони відповідають вашому контексту.</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4">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Додаток G, H, K, L, N TM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5">
            <w:pPr>
              <w:spacing w:after="0" w:line="240" w:lineRule="auto"/>
              <w:rPr>
                <w:rFonts w:hint="default" w:ascii="Times New Roman" w:hAnsi="Times New Roman" w:eastAsia="Garamond" w:cs="Times New Roman"/>
                <w:sz w:val="22"/>
                <w:szCs w:val="22"/>
              </w:rPr>
            </w:pPr>
          </w:p>
        </w:tc>
      </w:tr>
      <w:tr w14:paraId="4FD309E0">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6">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Перегляньте та погодьте форму оцінки тренінгу.</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7">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Додаток O TM</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8">
            <w:pPr>
              <w:spacing w:after="0" w:line="240" w:lineRule="auto"/>
              <w:rPr>
                <w:rFonts w:hint="default" w:ascii="Times New Roman" w:hAnsi="Times New Roman" w:eastAsia="Garamond" w:cs="Times New Roman"/>
                <w:sz w:val="22"/>
                <w:szCs w:val="22"/>
              </w:rPr>
            </w:pPr>
          </w:p>
        </w:tc>
      </w:tr>
      <w:tr w14:paraId="051BA7A7">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9">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Підготуйте та роздрукуйте сертифікати про проходження тренінгу для кожного учасника.</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A">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Додаток P TM</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B">
            <w:pPr>
              <w:spacing w:after="0" w:line="240" w:lineRule="auto"/>
              <w:rPr>
                <w:rFonts w:hint="default" w:ascii="Times New Roman" w:hAnsi="Times New Roman" w:eastAsia="Garamond" w:cs="Times New Roman"/>
                <w:sz w:val="22"/>
                <w:szCs w:val="22"/>
              </w:rPr>
            </w:pPr>
          </w:p>
        </w:tc>
      </w:tr>
      <w:tr w14:paraId="50FAEDD2">
        <w:tblPrEx>
          <w:tblCellMar>
            <w:top w:w="15" w:type="dxa"/>
            <w:left w:w="15" w:type="dxa"/>
            <w:bottom w:w="15" w:type="dxa"/>
            <w:right w:w="15" w:type="dxa"/>
          </w:tblCellMar>
        </w:tblPrEx>
        <w:trPr>
          <w:trHeight w:val="403" w:hRule="atLeast"/>
        </w:trPr>
        <w:tc>
          <w:tcPr>
            <w:gridSpan w:val="3"/>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DC">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Інтегрування в програми </w:t>
            </w:r>
          </w:p>
        </w:tc>
      </w:tr>
      <w:tr w14:paraId="5E7E74C2">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DF">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Інтегруйте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xml:space="preserve"> у ширшу програму (наприклад, захист дітей, програми психічного здоров’я та психосоціальної підтримки, програму з освіти чи охорони здоров’я) та в своїй роботі керуйтесь соціально-екологічною моделлю.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0">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2.1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1">
            <w:pPr>
              <w:spacing w:after="0" w:line="240" w:lineRule="auto"/>
              <w:rPr>
                <w:rFonts w:hint="default" w:ascii="Times New Roman" w:hAnsi="Times New Roman" w:eastAsia="Garamond" w:cs="Times New Roman"/>
                <w:sz w:val="22"/>
                <w:szCs w:val="22"/>
              </w:rPr>
            </w:pPr>
          </w:p>
        </w:tc>
      </w:tr>
      <w:tr w14:paraId="2E5672C1">
        <w:tblPrEx>
          <w:tblCellMar>
            <w:top w:w="15" w:type="dxa"/>
            <w:left w:w="15" w:type="dxa"/>
            <w:bottom w:w="15" w:type="dxa"/>
            <w:right w:w="15" w:type="dxa"/>
          </w:tblCellMar>
        </w:tblPrEx>
        <w:trPr>
          <w:trHeight w:val="403" w:hRule="atLeast"/>
        </w:trPr>
        <w:tc>
          <w:tcPr>
            <w:gridSpan w:val="3"/>
            <w:tcBorders>
              <w:top w:val="single" w:color="000000" w:sz="4" w:space="0"/>
              <w:left w:val="single" w:color="000000" w:sz="4" w:space="0"/>
              <w:bottom w:val="single" w:color="000000" w:sz="4" w:space="0"/>
              <w:right w:val="single" w:color="000000" w:sz="4" w:space="0"/>
            </w:tcBorders>
            <w:shd w:val="clear" w:color="auto" w:fill="DBEEF3"/>
            <w:tcMar>
              <w:top w:w="0" w:type="dxa"/>
              <w:left w:w="108" w:type="dxa"/>
              <w:bottom w:w="0" w:type="dxa"/>
              <w:right w:w="108" w:type="dxa"/>
            </w:tcMar>
          </w:tcPr>
          <w:p w14:paraId="000006E2">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Моніторинг, оцінка, навчання та підзвітність (MEAL)</w:t>
            </w:r>
          </w:p>
        </w:tc>
      </w:tr>
      <w:tr w14:paraId="34D3E58D">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5">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Розробіть план MEAL для проведення тренінгу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6">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7.1–7.4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7">
            <w:pPr>
              <w:spacing w:after="0" w:line="240" w:lineRule="auto"/>
              <w:rPr>
                <w:rFonts w:hint="default" w:ascii="Times New Roman" w:hAnsi="Times New Roman" w:eastAsia="Garamond" w:cs="Times New Roman"/>
                <w:sz w:val="22"/>
                <w:szCs w:val="22"/>
              </w:rPr>
            </w:pPr>
          </w:p>
        </w:tc>
      </w:tr>
      <w:tr w14:paraId="30FA2C71">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8">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Розробіть/адаптуйте способи розповсюдження інформації про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xml:space="preserve"> (а саме матеріали, зрозумілі для дітей і підлітків) і канали поширення, які відповідають аудиторії та контексту.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9">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5.2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A">
            <w:pPr>
              <w:spacing w:after="0" w:line="240" w:lineRule="auto"/>
              <w:rPr>
                <w:rFonts w:hint="default" w:ascii="Times New Roman" w:hAnsi="Times New Roman" w:eastAsia="Garamond" w:cs="Times New Roman"/>
                <w:sz w:val="22"/>
                <w:szCs w:val="22"/>
              </w:rPr>
            </w:pPr>
          </w:p>
        </w:tc>
      </w:tr>
      <w:tr w14:paraId="07692289">
        <w:tblPrEx>
          <w:tblCellMar>
            <w:top w:w="15" w:type="dxa"/>
            <w:left w:w="15" w:type="dxa"/>
            <w:bottom w:w="15" w:type="dxa"/>
            <w:right w:w="15" w:type="dxa"/>
          </w:tblCellMar>
        </w:tblPrEx>
        <w:trPr>
          <w:trHeight w:val="403"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B">
            <w:pPr>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Заплануйте підсумкові зустрічі, де ви зможете обговорити отримані навички та поділитися своїм досвідом зі світовою спільнотою (mhpss.secretariat@unicef.org).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C">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7.4 TIG</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6ED">
            <w:pPr>
              <w:spacing w:after="0" w:line="240" w:lineRule="auto"/>
              <w:rPr>
                <w:rFonts w:hint="default" w:ascii="Times New Roman" w:hAnsi="Times New Roman" w:eastAsia="Garamond" w:cs="Times New Roman"/>
                <w:sz w:val="22"/>
                <w:szCs w:val="22"/>
              </w:rPr>
            </w:pPr>
          </w:p>
        </w:tc>
      </w:tr>
    </w:tbl>
    <w:p w14:paraId="000006EE">
      <w:pPr>
        <w:pStyle w:val="3"/>
        <w:spacing w:before="480" w:after="200"/>
        <w:rPr>
          <w:rFonts w:hint="default" w:ascii="Times New Roman" w:hAnsi="Times New Roman" w:eastAsia="Garamond" w:cs="Times New Roman"/>
          <w:b/>
          <w:sz w:val="22"/>
          <w:szCs w:val="22"/>
        </w:rPr>
      </w:pPr>
      <w:r>
        <w:rPr>
          <w:rFonts w:hint="default" w:ascii="Times New Roman" w:hAnsi="Times New Roman" w:eastAsia="Garamond" w:cs="Times New Roman"/>
          <w:b/>
          <w:color w:val="000000"/>
          <w:sz w:val="22"/>
          <w:szCs w:val="22"/>
          <w:rtl w:val="0"/>
        </w:rPr>
        <w:t>Додаток 7: Приклад форми згоди батьків/законних опікунів чи піклувальників</w:t>
      </w:r>
    </w:p>
    <w:p w14:paraId="000006EF">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Форма згоди  батьків/законних опікунів чи піклувальників</w:t>
      </w:r>
    </w:p>
    <w:p w14:paraId="000006F0">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на участь їхньої дитини в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w:t>
      </w:r>
    </w:p>
    <w:p w14:paraId="000006F1">
      <w:pPr>
        <w:rPr>
          <w:rFonts w:hint="default" w:ascii="Times New Roman" w:hAnsi="Times New Roman" w:eastAsia="Garamond" w:cs="Times New Roman"/>
          <w:sz w:val="22"/>
          <w:szCs w:val="22"/>
        </w:rPr>
      </w:pPr>
    </w:p>
    <w:tbl>
      <w:tblPr>
        <w:tblStyle w:val="94"/>
        <w:tblW w:w="9415" w:type="dxa"/>
        <w:jc w:val="center"/>
        <w:tblLayout w:type="fixed"/>
        <w:tblCellMar>
          <w:top w:w="15" w:type="dxa"/>
          <w:left w:w="15" w:type="dxa"/>
          <w:bottom w:w="15" w:type="dxa"/>
          <w:right w:w="15" w:type="dxa"/>
        </w:tblCellMar>
      </w:tblPr>
      <w:tblGrid>
        <w:gridCol w:w="9145"/>
        <w:gridCol w:w="270"/>
      </w:tblGrid>
      <w:tr w14:paraId="46D7BED7">
        <w:tblPrEx>
          <w:tblCellMar>
            <w:top w:w="15" w:type="dxa"/>
            <w:left w:w="15" w:type="dxa"/>
            <w:bottom w:w="15" w:type="dxa"/>
            <w:right w:w="15" w:type="dxa"/>
          </w:tblCellMar>
        </w:tblPrEx>
        <w:trPr>
          <w:trHeight w:val="700" w:hRule="atLeast"/>
          <w:jc w:val="center"/>
        </w:trPr>
        <w:tc>
          <w:tcPr>
            <w:gridSpan w:val="2"/>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bottom"/>
          </w:tcPr>
          <w:p w14:paraId="000006F2">
            <w:pPr>
              <w:pBdr>
                <w:top w:val="none" w:color="auto" w:sz="0" w:space="0"/>
                <w:left w:val="none" w:color="auto" w:sz="0" w:space="0"/>
                <w:bottom w:val="none" w:color="auto" w:sz="0" w:space="0"/>
                <w:right w:val="none" w:color="auto" w:sz="0" w:space="0"/>
                <w:between w:val="none" w:color="auto" w:sz="0" w:space="0"/>
              </w:pBdr>
              <w:spacing w:before="120" w:after="240" w:line="240" w:lineRule="auto"/>
              <w:jc w:val="center"/>
              <w:rPr>
                <w:rFonts w:hint="default" w:ascii="Times New Roman" w:hAnsi="Times New Roman" w:eastAsia="Garamond" w:cs="Times New Roman"/>
                <w:color w:val="000000"/>
                <w:sz w:val="22"/>
                <w:szCs w:val="22"/>
              </w:rPr>
            </w:pPr>
            <w:r>
              <w:rPr>
                <w:rFonts w:hint="default" w:ascii="Times New Roman" w:hAnsi="Times New Roman" w:eastAsia="Garamond" w:cs="Times New Roman"/>
                <w:b/>
                <w:color w:val="000000"/>
                <w:sz w:val="22"/>
                <w:szCs w:val="22"/>
                <w:rtl w:val="0"/>
              </w:rPr>
              <w:t>Поставте позначку в підтвердження</w:t>
            </w:r>
          </w:p>
        </w:tc>
      </w:tr>
      <w:tr w14:paraId="7714B9F8">
        <w:tblPrEx>
          <w:tblCellMar>
            <w:top w:w="15" w:type="dxa"/>
            <w:left w:w="15" w:type="dxa"/>
            <w:bottom w:w="15" w:type="dxa"/>
            <w:right w:w="15" w:type="dxa"/>
          </w:tblCellMar>
        </w:tblPrEx>
        <w:trPr>
          <w:trHeight w:val="592" w:hRule="atLeast"/>
          <w:jc w:val="center"/>
        </w:trPr>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4">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підтверджую, що несу юридичну або загальну відповідальність за дитину.</w:t>
            </w:r>
          </w:p>
        </w:tc>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5">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p>
        </w:tc>
      </w:tr>
      <w:tr w14:paraId="6221B23C">
        <w:tblPrEx>
          <w:tblCellMar>
            <w:top w:w="15" w:type="dxa"/>
            <w:left w:w="15" w:type="dxa"/>
            <w:bottom w:w="15" w:type="dxa"/>
            <w:right w:w="15" w:type="dxa"/>
          </w:tblCellMar>
        </w:tblPrEx>
        <w:trPr>
          <w:trHeight w:val="641" w:hRule="atLeast"/>
          <w:jc w:val="center"/>
        </w:trPr>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6">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підтверджую, що отримав інформацію про тренінг, в якому буде брати участь моя дитина.  </w:t>
            </w:r>
          </w:p>
        </w:tc>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7">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p>
        </w:tc>
      </w:tr>
      <w:tr w14:paraId="5260E60A">
        <w:tblPrEx>
          <w:tblCellMar>
            <w:top w:w="15" w:type="dxa"/>
            <w:left w:w="15" w:type="dxa"/>
            <w:bottom w:w="15" w:type="dxa"/>
            <w:right w:w="15" w:type="dxa"/>
          </w:tblCellMar>
        </w:tblPrEx>
        <w:trPr>
          <w:trHeight w:val="857" w:hRule="atLeast"/>
          <w:jc w:val="center"/>
        </w:trPr>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8">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мав можливість розглянути інформацію, поставити запитання й отримав задовільну відповідь. </w:t>
            </w:r>
          </w:p>
        </w:tc>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9">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p>
        </w:tc>
      </w:tr>
      <w:tr w14:paraId="7ECB0788">
        <w:tblPrEx>
          <w:tblCellMar>
            <w:top w:w="15" w:type="dxa"/>
            <w:left w:w="15" w:type="dxa"/>
            <w:bottom w:w="15" w:type="dxa"/>
            <w:right w:w="15" w:type="dxa"/>
          </w:tblCellMar>
        </w:tblPrEx>
        <w:trPr>
          <w:trHeight w:val="560" w:hRule="atLeast"/>
          <w:jc w:val="center"/>
        </w:trPr>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A">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розумію, що участь моєї дитини є добровільною.</w:t>
            </w:r>
          </w:p>
        </w:tc>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B">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p>
        </w:tc>
      </w:tr>
      <w:tr w14:paraId="455DB964">
        <w:tblPrEx>
          <w:tblCellMar>
            <w:top w:w="15" w:type="dxa"/>
            <w:left w:w="15" w:type="dxa"/>
            <w:bottom w:w="15" w:type="dxa"/>
            <w:right w:w="15" w:type="dxa"/>
          </w:tblCellMar>
        </w:tblPrEx>
        <w:trPr>
          <w:trHeight w:val="789" w:hRule="atLeast"/>
          <w:jc w:val="center"/>
        </w:trPr>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C">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розумію, що під час тренінгу будуть зібрані та використані відповідні нотатки та дані для оцінки тренінгу. Зібрані дані будуть анонімними. </w:t>
            </w:r>
          </w:p>
        </w:tc>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D">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p>
        </w:tc>
      </w:tr>
      <w:tr w14:paraId="5F2FCFDC">
        <w:tblPrEx>
          <w:tblCellMar>
            <w:top w:w="15" w:type="dxa"/>
            <w:left w:w="15" w:type="dxa"/>
            <w:bottom w:w="15" w:type="dxa"/>
            <w:right w:w="15" w:type="dxa"/>
          </w:tblCellMar>
        </w:tblPrEx>
        <w:trPr>
          <w:trHeight w:val="506" w:hRule="atLeast"/>
          <w:jc w:val="center"/>
        </w:trPr>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E">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 погоджуюся на участь моєї дитини в тренінгу.</w:t>
            </w:r>
          </w:p>
        </w:tc>
        <w:tc>
          <w:tcPr>
            <w:tcBorders>
              <w:top w:val="single" w:color="000000" w:sz="4" w:space="0"/>
              <w:left w:val="single" w:color="000000" w:sz="4" w:space="0"/>
              <w:bottom w:val="single" w:color="000000" w:sz="4" w:space="0"/>
              <w:right w:val="single" w:color="000000" w:sz="4" w:space="0"/>
            </w:tcBorders>
            <w:tcMar>
              <w:top w:w="30" w:type="dxa"/>
              <w:left w:w="30" w:type="dxa"/>
              <w:bottom w:w="30" w:type="dxa"/>
              <w:right w:w="30" w:type="dxa"/>
            </w:tcMar>
            <w:vAlign w:val="center"/>
          </w:tcPr>
          <w:p w14:paraId="000006FF">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hint="default" w:ascii="Times New Roman" w:hAnsi="Times New Roman" w:eastAsia="Garamond" w:cs="Times New Roman"/>
                <w:color w:val="000000"/>
                <w:sz w:val="22"/>
                <w:szCs w:val="22"/>
              </w:rPr>
            </w:pPr>
          </w:p>
        </w:tc>
      </w:tr>
    </w:tbl>
    <w:p w14:paraId="00000700">
      <w:pPr>
        <w:rPr>
          <w:rFonts w:hint="default" w:ascii="Times New Roman" w:hAnsi="Times New Roman" w:eastAsia="Garamond" w:cs="Times New Roman"/>
          <w:sz w:val="22"/>
          <w:szCs w:val="22"/>
        </w:rPr>
      </w:pPr>
    </w:p>
    <w:p w14:paraId="00000701">
      <w:pPr>
        <w:pBdr>
          <w:top w:val="none" w:color="auto" w:sz="0" w:space="0"/>
          <w:left w:val="none" w:color="auto" w:sz="0" w:space="0"/>
          <w:bottom w:val="none" w:color="auto" w:sz="0" w:space="0"/>
          <w:right w:val="none" w:color="auto" w:sz="0" w:space="0"/>
          <w:between w:val="none" w:color="auto" w:sz="0" w:space="0"/>
        </w:pBdr>
        <w:spacing w:before="240" w:after="4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ПІБ дитини: _________________________________________________</w:t>
      </w:r>
    </w:p>
    <w:p w14:paraId="00000702">
      <w:pPr>
        <w:pBdr>
          <w:top w:val="none" w:color="auto" w:sz="0" w:space="0"/>
          <w:left w:val="none" w:color="auto" w:sz="0" w:space="0"/>
          <w:bottom w:val="none" w:color="auto" w:sz="0" w:space="0"/>
          <w:right w:val="none" w:color="auto" w:sz="0" w:space="0"/>
          <w:between w:val="none" w:color="auto" w:sz="0" w:space="0"/>
        </w:pBdr>
        <w:spacing w:before="240" w:after="4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ПІБ когось із батьків, законного опікуна або піклувальника: ________________________</w:t>
      </w:r>
    </w:p>
    <w:p w14:paraId="00000703">
      <w:pPr>
        <w:pBdr>
          <w:top w:val="none" w:color="auto" w:sz="0" w:space="0"/>
          <w:left w:val="none" w:color="auto" w:sz="0" w:space="0"/>
          <w:bottom w:val="none" w:color="auto" w:sz="0" w:space="0"/>
          <w:right w:val="none" w:color="auto" w:sz="0" w:space="0"/>
          <w:between w:val="none" w:color="auto" w:sz="0" w:space="0"/>
        </w:pBdr>
        <w:spacing w:before="240" w:after="4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Підпис когось із батьків, законного опікуна або піклувальника: _____________________</w:t>
      </w:r>
    </w:p>
    <w:p w14:paraId="00000704">
      <w:pPr>
        <w:pBdr>
          <w:top w:val="none" w:color="auto" w:sz="0" w:space="0"/>
          <w:left w:val="none" w:color="auto" w:sz="0" w:space="0"/>
          <w:bottom w:val="none" w:color="auto" w:sz="0" w:space="0"/>
          <w:right w:val="none" w:color="auto" w:sz="0" w:space="0"/>
          <w:between w:val="none" w:color="auto" w:sz="0" w:space="0"/>
        </w:pBdr>
        <w:spacing w:before="240" w:after="4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Номер телефону для екстреного зв’язку: ________________________________</w:t>
      </w:r>
    </w:p>
    <w:p w14:paraId="00000705">
      <w:pPr>
        <w:pBdr>
          <w:top w:val="none" w:color="auto" w:sz="0" w:space="0"/>
          <w:left w:val="none" w:color="auto" w:sz="0" w:space="0"/>
          <w:bottom w:val="none" w:color="auto" w:sz="0" w:space="0"/>
          <w:right w:val="none" w:color="auto" w:sz="0" w:space="0"/>
          <w:between w:val="none" w:color="auto" w:sz="0" w:space="0"/>
        </w:pBdr>
        <w:spacing w:before="240" w:after="4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Дата:_________________________________________________________</w:t>
      </w:r>
    </w:p>
    <w:p w14:paraId="00000706">
      <w:pPr>
        <w:pStyle w:val="3"/>
        <w:spacing w:before="480" w:after="200"/>
        <w:rPr>
          <w:rFonts w:hint="default" w:ascii="Times New Roman" w:hAnsi="Times New Roman" w:eastAsia="Garamond" w:cs="Times New Roman"/>
          <w:b/>
          <w:sz w:val="22"/>
          <w:szCs w:val="22"/>
        </w:rPr>
      </w:pPr>
      <w:r>
        <w:rPr>
          <w:rFonts w:hint="default" w:ascii="Times New Roman" w:hAnsi="Times New Roman" w:eastAsia="Garamond" w:cs="Times New Roman"/>
          <w:b/>
          <w:color w:val="000000"/>
          <w:sz w:val="22"/>
          <w:szCs w:val="22"/>
          <w:rtl w:val="0"/>
        </w:rPr>
        <w:t>Додаток 9: Приклад попередньої анкети для дітей або підлітків</w:t>
      </w:r>
    </w:p>
    <w:p w14:paraId="00000707">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Шановний(-а) учасник(-ця)!</w:t>
      </w:r>
    </w:p>
    <w:p w14:paraId="00000708">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Тебе запросили взяти участь у тренінгу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 щоб ти міг більше дізнатися про те, як ми можемо визначити, що діти/підлітки сумні чи розгублені, та чим ти можеш допомогти, як друг. </w:t>
      </w:r>
    </w:p>
    <w:p w14:paraId="00000709">
      <w:pPr>
        <w:pBdr>
          <w:top w:val="none" w:color="auto" w:sz="0" w:space="0"/>
          <w:left w:val="none" w:color="auto" w:sz="0" w:space="0"/>
          <w:bottom w:val="none" w:color="auto" w:sz="0" w:space="0"/>
          <w:right w:val="none" w:color="auto" w:sz="0" w:space="0"/>
          <w:between w:val="none" w:color="auto" w:sz="0" w:space="0"/>
        </w:pBdr>
        <w:spacing w:before="120"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Нам дуже допоможе підготувати тренінг трохи дізнатися про тебе заздалегідь. Якщо ти згоден, заповни анкету та поверни її нам до початку тренінгу. Ти можеш надати більше інформації на звороті цього документа, якщо захочеш. </w:t>
      </w:r>
    </w:p>
    <w:p w14:paraId="0000070A">
      <w:pPr>
        <w:rPr>
          <w:rFonts w:hint="default" w:ascii="Times New Roman" w:hAnsi="Times New Roman" w:eastAsia="Garamond" w:cs="Times New Roman"/>
          <w:sz w:val="22"/>
          <w:szCs w:val="22"/>
        </w:rPr>
      </w:pPr>
    </w:p>
    <w:p w14:paraId="0000070B">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тебе звуть? __________________________________________________</w:t>
      </w:r>
    </w:p>
    <w:p w14:paraId="0000070C">
      <w:pPr>
        <w:rPr>
          <w:rFonts w:hint="default" w:ascii="Times New Roman" w:hAnsi="Times New Roman" w:eastAsia="Garamond" w:cs="Times New Roman"/>
          <w:sz w:val="22"/>
          <w:szCs w:val="22"/>
        </w:rPr>
      </w:pPr>
    </w:p>
    <w:p w14:paraId="0000070D">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Скільки тобі років? ____________________________________________________</w:t>
      </w:r>
    </w:p>
    <w:p w14:paraId="0000070E">
      <w:pPr>
        <w:rPr>
          <w:rFonts w:hint="default" w:ascii="Times New Roman" w:hAnsi="Times New Roman" w:eastAsia="Garamond" w:cs="Times New Roman"/>
          <w:sz w:val="22"/>
          <w:szCs w:val="22"/>
        </w:rPr>
      </w:pPr>
    </w:p>
    <w:p w14:paraId="0000070F">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Ким ти себе ідентифікуєш?     Дівчина         Хлопець         Немає відповіді </w:t>
      </w:r>
    </w:p>
    <w:p w14:paraId="00000710">
      <w:pPr>
        <w:rPr>
          <w:rFonts w:hint="default" w:ascii="Times New Roman" w:hAnsi="Times New Roman" w:eastAsia="Garamond" w:cs="Times New Roman"/>
          <w:sz w:val="22"/>
          <w:szCs w:val="22"/>
        </w:rPr>
      </w:pPr>
    </w:p>
    <w:p w14:paraId="00000711">
      <w:pPr>
        <w:pBdr>
          <w:top w:val="none" w:color="auto" w:sz="0" w:space="0"/>
          <w:left w:val="none" w:color="auto" w:sz="0" w:space="0"/>
          <w:bottom w:val="none" w:color="auto" w:sz="0" w:space="0"/>
          <w:right w:val="none" w:color="auto" w:sz="0" w:space="0"/>
          <w:between w:val="none" w:color="auto" w:sz="0" w:space="0"/>
        </w:pBdr>
        <w:spacing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Де ти живеш? (назва громади, міста, селища, тощо) _____________________</w:t>
      </w:r>
    </w:p>
    <w:p w14:paraId="00000712">
      <w:pPr>
        <w:pBdr>
          <w:top w:val="none" w:color="auto" w:sz="0" w:space="0"/>
          <w:left w:val="none" w:color="auto" w:sz="0" w:space="0"/>
          <w:bottom w:val="none" w:color="auto" w:sz="0" w:space="0"/>
          <w:right w:val="none" w:color="auto" w:sz="0" w:space="0"/>
          <w:between w:val="none" w:color="auto" w:sz="0" w:space="0"/>
        </w:pBdr>
        <w:spacing w:before="120"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__________________________________________________________________</w:t>
      </w:r>
    </w:p>
    <w:p w14:paraId="00000713">
      <w:pPr>
        <w:rPr>
          <w:rFonts w:hint="default" w:ascii="Times New Roman" w:hAnsi="Times New Roman" w:eastAsia="Garamond" w:cs="Times New Roman"/>
          <w:sz w:val="22"/>
          <w:szCs w:val="22"/>
        </w:rPr>
      </w:pPr>
    </w:p>
    <w:p w14:paraId="00000714">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Чи ходиш ти до школи? Так ___ Ні ___Якщо так, в яку саме? _________________________</w:t>
      </w:r>
    </w:p>
    <w:p w14:paraId="00000715">
      <w:pPr>
        <w:rPr>
          <w:rFonts w:hint="default" w:ascii="Times New Roman" w:hAnsi="Times New Roman" w:eastAsia="Garamond" w:cs="Times New Roman"/>
          <w:sz w:val="22"/>
          <w:szCs w:val="22"/>
        </w:rPr>
      </w:pPr>
    </w:p>
    <w:p w14:paraId="00000716">
      <w:pPr>
        <w:pBdr>
          <w:top w:val="none" w:color="auto" w:sz="0" w:space="0"/>
          <w:left w:val="none" w:color="auto" w:sz="0" w:space="0"/>
          <w:bottom w:val="none" w:color="auto" w:sz="0" w:space="0"/>
          <w:right w:val="none" w:color="auto" w:sz="0" w:space="0"/>
          <w:between w:val="none" w:color="auto" w:sz="0" w:space="0"/>
        </w:pBdr>
        <w:spacing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Чи відвідуєш ти дитячий/юнацький клуб (гуртки), громадський центр, якісь тренінги чи подібне? </w:t>
      </w:r>
    </w:p>
    <w:p w14:paraId="00000717">
      <w:pPr>
        <w:pBdr>
          <w:top w:val="none" w:color="auto" w:sz="0" w:space="0"/>
          <w:left w:val="none" w:color="auto" w:sz="0" w:space="0"/>
          <w:bottom w:val="none" w:color="auto" w:sz="0" w:space="0"/>
          <w:right w:val="none" w:color="auto" w:sz="0" w:space="0"/>
          <w:between w:val="none" w:color="auto" w:sz="0" w:space="0"/>
        </w:pBdr>
        <w:spacing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 ___ Так ___ Якщо так, опиши, які місця ви відвідуєте та (або) в яких заходах берете участь.__________________________________________________________________</w:t>
      </w:r>
    </w:p>
    <w:p w14:paraId="00000718">
      <w:pPr>
        <w:pBdr>
          <w:top w:val="none" w:color="auto" w:sz="0" w:space="0"/>
          <w:left w:val="none" w:color="auto" w:sz="0" w:space="0"/>
          <w:bottom w:val="none" w:color="auto" w:sz="0" w:space="0"/>
          <w:right w:val="none" w:color="auto" w:sz="0" w:space="0"/>
          <w:between w:val="none" w:color="auto" w:sz="0" w:space="0"/>
        </w:pBdr>
        <w:spacing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__________________________________________________________________</w:t>
      </w:r>
    </w:p>
    <w:p w14:paraId="00000719">
      <w:pPr>
        <w:pBdr>
          <w:top w:val="none" w:color="auto" w:sz="0" w:space="0"/>
          <w:left w:val="none" w:color="auto" w:sz="0" w:space="0"/>
          <w:bottom w:val="none" w:color="auto" w:sz="0" w:space="0"/>
          <w:right w:val="none" w:color="auto" w:sz="0" w:space="0"/>
          <w:between w:val="none" w:color="auto" w:sz="0" w:space="0"/>
        </w:pBdr>
        <w:spacing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Наскільки впевнено ти себе почуваєш за шкалою від 1 до 5, коли:</w:t>
      </w:r>
      <w:r>
        <w:rPr>
          <w:rFonts w:hint="default" w:ascii="Times New Roman" w:hAnsi="Times New Roman" w:eastAsia="Garamond" w:cs="Times New Roman"/>
          <w:color w:val="000000"/>
          <w:sz w:val="22"/>
          <w:szCs w:val="22"/>
          <w:rtl w:val="0"/>
        </w:rPr>
        <w:tab/>
      </w:r>
    </w:p>
    <w:p w14:paraId="0000071A">
      <w:pPr>
        <w:pBdr>
          <w:top w:val="none" w:color="auto" w:sz="0" w:space="0"/>
          <w:left w:val="none" w:color="auto" w:sz="0" w:space="0"/>
          <w:bottom w:val="none" w:color="auto" w:sz="0" w:space="0"/>
          <w:right w:val="none" w:color="auto" w:sz="0" w:space="0"/>
          <w:between w:val="none" w:color="auto" w:sz="0" w:space="0"/>
        </w:pBdr>
        <w:spacing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Читаєш _________ Пишеш _________ (5 = дуже впевнено, 1 = не зовсім впевнено)</w:t>
      </w:r>
    </w:p>
    <w:p w14:paraId="0000071B">
      <w:pPr>
        <w:rPr>
          <w:rFonts w:hint="default" w:ascii="Times New Roman" w:hAnsi="Times New Roman" w:eastAsia="Garamond" w:cs="Times New Roman"/>
          <w:sz w:val="22"/>
          <w:szCs w:val="22"/>
        </w:rPr>
      </w:pPr>
    </w:p>
    <w:p w14:paraId="0000071C">
      <w:pPr>
        <w:pBdr>
          <w:top w:val="none" w:color="auto" w:sz="0" w:space="0"/>
          <w:left w:val="none" w:color="auto" w:sz="0" w:space="0"/>
          <w:bottom w:val="none" w:color="auto" w:sz="0" w:space="0"/>
          <w:right w:val="none" w:color="auto" w:sz="0" w:space="0"/>
          <w:between w:val="none" w:color="auto" w:sz="0" w:space="0"/>
        </w:pBdr>
        <w:spacing w:after="12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Чи є у тебе якісь особливі потреби чи вимоги — дієтичні, фізичні, медичні чи інші — про які ми повинні знати, щоб ми могли забезпечити для тебе комфортну атмосферу під час тренінгу? Якщо так, вкажи та опиши які: ___________________________________________________ </w:t>
      </w:r>
    </w:p>
    <w:p w14:paraId="0000071D">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__________________________________________________________________</w:t>
      </w:r>
    </w:p>
    <w:p w14:paraId="0000071E">
      <w:pPr>
        <w:rPr>
          <w:rFonts w:hint="default" w:ascii="Times New Roman" w:hAnsi="Times New Roman" w:eastAsia="Garamond" w:cs="Times New Roman"/>
          <w:sz w:val="22"/>
          <w:szCs w:val="22"/>
        </w:rPr>
      </w:pPr>
    </w:p>
    <w:p w14:paraId="0000071F">
      <w:pPr>
        <w:pBdr>
          <w:top w:val="none" w:color="auto" w:sz="0" w:space="0"/>
          <w:left w:val="none" w:color="auto" w:sz="0" w:space="0"/>
          <w:bottom w:val="none" w:color="auto" w:sz="0" w:space="0"/>
          <w:right w:val="none" w:color="auto" w:sz="0" w:space="0"/>
          <w:between w:val="none" w:color="auto" w:sz="0" w:space="0"/>
        </w:pBd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Скажи, будь ласка, чому ти хотів/-ла б відвідати тренінг </w:t>
      </w:r>
      <w:r>
        <w:rPr>
          <w:rFonts w:hint="default" w:ascii="Times New Roman" w:hAnsi="Times New Roman" w:eastAsia="Garamond" w:cs="Times New Roman"/>
          <w:i/>
          <w:color w:val="000000"/>
          <w:sz w:val="22"/>
          <w:szCs w:val="22"/>
          <w:rtl w:val="0"/>
        </w:rPr>
        <w:t xml:space="preserve">«Я підтримую друзів»? </w:t>
      </w:r>
      <w:r>
        <w:rPr>
          <w:rFonts w:hint="default" w:ascii="Times New Roman" w:hAnsi="Times New Roman" w:eastAsia="Garamond" w:cs="Times New Roman"/>
          <w:color w:val="000000"/>
          <w:sz w:val="22"/>
          <w:szCs w:val="22"/>
          <w:rtl w:val="0"/>
        </w:rPr>
        <w:t>_________________</w:t>
      </w:r>
    </w:p>
    <w:p w14:paraId="00000720">
      <w:pPr>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Додаток 8 Анкета до тренінгу</w:t>
      </w:r>
    </w:p>
    <w:p w14:paraId="00000721">
      <w:pPr>
        <w:pBdr>
          <w:top w:val="none" w:color="auto" w:sz="0" w:space="0"/>
          <w:left w:val="none" w:color="auto" w:sz="0" w:space="0"/>
          <w:bottom w:val="none" w:color="auto" w:sz="0" w:space="0"/>
          <w:right w:val="none" w:color="auto" w:sz="0" w:space="0"/>
          <w:between w:val="none" w:color="auto" w:sz="0" w:space="0"/>
        </w:pBdr>
        <w:spacing w:before="240" w:after="240" w:line="240" w:lineRule="auto"/>
        <w:ind w:firstLine="720"/>
        <w:jc w:val="center"/>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Ви берете участь в циклі тренінгів з першої психологічної допомоги за програмою “Я підтримую друзів”.</w:t>
      </w:r>
    </w:p>
    <w:p w14:paraId="00000722">
      <w:pPr>
        <w:pBdr>
          <w:top w:val="none" w:color="auto" w:sz="0" w:space="0"/>
          <w:left w:val="none" w:color="auto" w:sz="0" w:space="0"/>
          <w:bottom w:val="none" w:color="auto" w:sz="0" w:space="0"/>
          <w:right w:val="none" w:color="auto" w:sz="0" w:space="0"/>
          <w:between w:val="none" w:color="auto" w:sz="0" w:space="0"/>
        </w:pBdr>
        <w:spacing w:before="240" w:after="240" w:line="240" w:lineRule="auto"/>
        <w:ind w:firstLine="708"/>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Просимо вас заповнити дану анкету. Ваші відповіді допоможуть фахівцям зробити тренінги більш корисними і цікавими для Вас.</w:t>
      </w:r>
    </w:p>
    <w:p w14:paraId="00000723">
      <w:pPr>
        <w:pBdr>
          <w:top w:val="none" w:color="auto" w:sz="0" w:space="0"/>
          <w:left w:val="none" w:color="auto" w:sz="0" w:space="0"/>
          <w:bottom w:val="none" w:color="auto" w:sz="0" w:space="0"/>
          <w:right w:val="none" w:color="auto" w:sz="0" w:space="0"/>
          <w:between w:val="none" w:color="auto" w:sz="0" w:space="0"/>
        </w:pBdr>
        <w:spacing w:before="240" w:after="240" w:line="240" w:lineRule="auto"/>
        <w:ind w:firstLine="7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Заповнювати анкету дуже просто. Уважно прочитайте запитання та варіанти відповіді до них. Виберіть ту відповідь, яка більш за все відповідає Вашій думці і позначте її. Розгорнуту відповідь напишіть в підготовлених для цього рядках.</w:t>
      </w:r>
    </w:p>
    <w:p w14:paraId="00000724">
      <w:pPr>
        <w:pBdr>
          <w:top w:val="none" w:color="auto" w:sz="0" w:space="0"/>
          <w:left w:val="none" w:color="auto" w:sz="0" w:space="0"/>
          <w:bottom w:val="none" w:color="auto" w:sz="0" w:space="0"/>
          <w:right w:val="none" w:color="auto" w:sz="0" w:space="0"/>
          <w:between w:val="none" w:color="auto" w:sz="0" w:space="0"/>
        </w:pBdr>
        <w:spacing w:before="240" w:after="240" w:line="240" w:lineRule="auto"/>
        <w:ind w:firstLine="72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Анкета анонімна. Ваші відповіді разом з відповідями інших учасників  будуть подані лише в узагальненому вигляді.</w:t>
      </w:r>
    </w:p>
    <w:p w14:paraId="00000725">
      <w:pPr>
        <w:pBdr>
          <w:top w:val="none" w:color="auto" w:sz="0" w:space="0"/>
          <w:left w:val="none" w:color="auto" w:sz="0" w:space="0"/>
          <w:bottom w:val="none" w:color="auto" w:sz="0" w:space="0"/>
          <w:right w:val="none" w:color="auto" w:sz="0" w:space="0"/>
          <w:between w:val="none" w:color="auto" w:sz="0" w:space="0"/>
        </w:pBdr>
        <w:spacing w:before="240" w:after="24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Як Ви дізналися про даний цикл тренінгів? (Оберіть один варіант відповіді)</w:t>
      </w:r>
    </w:p>
    <w:p w14:paraId="00000726">
      <w:pPr>
        <w:numPr>
          <w:ilvl w:val="0"/>
          <w:numId w:val="49"/>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86"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 інтернет-ресурсів</w:t>
      </w:r>
    </w:p>
    <w:p w14:paraId="00000727">
      <w:pPr>
        <w:numPr>
          <w:ilvl w:val="0"/>
          <w:numId w:val="49"/>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86"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 електронної розсилки</w:t>
      </w:r>
    </w:p>
    <w:p w14:paraId="00000728">
      <w:pPr>
        <w:numPr>
          <w:ilvl w:val="0"/>
          <w:numId w:val="49"/>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86"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Від керівництва закладу освіти</w:t>
      </w:r>
    </w:p>
    <w:p w14:paraId="00000729">
      <w:pPr>
        <w:numPr>
          <w:ilvl w:val="0"/>
          <w:numId w:val="49"/>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86"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Від викладача закладу освіти</w:t>
      </w:r>
    </w:p>
    <w:p w14:paraId="0000072A">
      <w:pPr>
        <w:numPr>
          <w:ilvl w:val="0"/>
          <w:numId w:val="49"/>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86"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Від психолога/соціального педагога закладу освіти</w:t>
      </w:r>
    </w:p>
    <w:p w14:paraId="0000072B">
      <w:pPr>
        <w:numPr>
          <w:ilvl w:val="0"/>
          <w:numId w:val="49"/>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86"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Від друзів</w:t>
      </w:r>
    </w:p>
    <w:p w14:paraId="0000072C">
      <w:pPr>
        <w:numPr>
          <w:ilvl w:val="0"/>
          <w:numId w:val="49"/>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86"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Ваш варіант                                             </w:t>
      </w:r>
    </w:p>
    <w:p w14:paraId="0000072D">
      <w:pPr>
        <w:pBdr>
          <w:top w:val="none" w:color="auto" w:sz="0" w:space="0"/>
          <w:left w:val="none" w:color="auto" w:sz="0" w:space="0"/>
          <w:bottom w:val="none" w:color="auto" w:sz="0" w:space="0"/>
          <w:right w:val="none" w:color="auto" w:sz="0" w:space="0"/>
          <w:between w:val="none" w:color="auto" w:sz="0" w:space="0"/>
        </w:pBdr>
        <w:spacing w:before="40" w:after="20" w:line="240" w:lineRule="auto"/>
        <w:ind w:left="700" w:firstLine="0"/>
        <w:rPr>
          <w:rFonts w:hint="default" w:ascii="Times New Roman" w:hAnsi="Times New Roman" w:eastAsia="Garamond" w:cs="Times New Roman"/>
          <w:color w:val="000000"/>
          <w:sz w:val="22"/>
          <w:szCs w:val="22"/>
        </w:rPr>
      </w:pPr>
    </w:p>
    <w:p w14:paraId="0000072E">
      <w:pPr>
        <w:pBdr>
          <w:top w:val="none" w:color="auto" w:sz="0" w:space="0"/>
          <w:left w:val="none" w:color="auto" w:sz="0" w:space="0"/>
          <w:bottom w:val="none" w:color="auto" w:sz="0" w:space="0"/>
          <w:right w:val="none" w:color="auto" w:sz="0" w:space="0"/>
          <w:between w:val="none" w:color="auto" w:sz="0" w:space="0"/>
        </w:pBdr>
        <w:spacing w:before="240" w:after="24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Які причини спонукали Вас взяти участь у навчанні? (Оберіть один варіант відповіді)</w:t>
      </w:r>
    </w:p>
    <w:p w14:paraId="0000072F">
      <w:pPr>
        <w:numPr>
          <w:ilvl w:val="0"/>
          <w:numId w:val="50"/>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Отримання нових знань</w:t>
      </w:r>
    </w:p>
    <w:p w14:paraId="00000730">
      <w:pPr>
        <w:numPr>
          <w:ilvl w:val="0"/>
          <w:numId w:val="50"/>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За порадою керівництва/викладача/психолога</w:t>
      </w:r>
    </w:p>
    <w:p w14:paraId="00000731">
      <w:pPr>
        <w:numPr>
          <w:ilvl w:val="0"/>
          <w:numId w:val="50"/>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Отримання нових вражень</w:t>
      </w:r>
    </w:p>
    <w:p w14:paraId="00000732">
      <w:pPr>
        <w:numPr>
          <w:ilvl w:val="0"/>
          <w:numId w:val="50"/>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Ваш варіант _________________    </w:t>
      </w:r>
    </w:p>
    <w:p w14:paraId="00000733">
      <w:pPr>
        <w:pBdr>
          <w:top w:val="none" w:color="auto" w:sz="0" w:space="0"/>
          <w:left w:val="none" w:color="auto" w:sz="0" w:space="0"/>
          <w:bottom w:val="none" w:color="auto" w:sz="0" w:space="0"/>
          <w:right w:val="none" w:color="auto" w:sz="0" w:space="0"/>
          <w:between w:val="none" w:color="auto" w:sz="0" w:space="0"/>
        </w:pBdr>
        <w:spacing w:before="40" w:after="20" w:line="240" w:lineRule="auto"/>
        <w:ind w:left="720" w:firstLine="0"/>
        <w:jc w:val="both"/>
        <w:rPr>
          <w:rFonts w:hint="default" w:ascii="Times New Roman" w:hAnsi="Times New Roman" w:eastAsia="Garamond" w:cs="Times New Roman"/>
          <w:color w:val="000000"/>
          <w:sz w:val="22"/>
          <w:szCs w:val="22"/>
        </w:rPr>
      </w:pPr>
    </w:p>
    <w:p w14:paraId="00000734">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Чи проходили Ви вже навчання щодо надання першої психологічної допомоги? (Оберіть один варіант відповіді)</w:t>
      </w:r>
    </w:p>
    <w:p w14:paraId="00000735">
      <w:pPr>
        <w:numPr>
          <w:ilvl w:val="0"/>
          <w:numId w:val="51"/>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w:t>
      </w:r>
    </w:p>
    <w:p w14:paraId="00000736">
      <w:pPr>
        <w:numPr>
          <w:ilvl w:val="0"/>
          <w:numId w:val="51"/>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    </w:t>
      </w:r>
    </w:p>
    <w:p w14:paraId="00000737">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p>
    <w:p w14:paraId="00000738">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Сьогодні, перед початком тренінгу Ви почуваєте себе:</w:t>
      </w:r>
    </w:p>
    <w:p w14:paraId="00000739">
      <w:pPr>
        <w:numPr>
          <w:ilvl w:val="0"/>
          <w:numId w:val="52"/>
        </w:numPr>
        <w:pBdr>
          <w:top w:val="none" w:color="auto" w:sz="0" w:space="0"/>
          <w:left w:val="none" w:color="auto" w:sz="0" w:space="0"/>
          <w:bottom w:val="none" w:color="auto" w:sz="0" w:space="0"/>
          <w:right w:val="none" w:color="auto" w:sz="0" w:space="0"/>
          <w:between w:val="none" w:color="auto" w:sz="0" w:space="0"/>
        </w:pBdr>
        <w:spacing w:after="0" w:line="278"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Щасливим/-ою</w:t>
      </w:r>
    </w:p>
    <w:p w14:paraId="0000073A">
      <w:pPr>
        <w:numPr>
          <w:ilvl w:val="0"/>
          <w:numId w:val="52"/>
        </w:numPr>
        <w:pBdr>
          <w:top w:val="none" w:color="auto" w:sz="0" w:space="0"/>
          <w:left w:val="none" w:color="auto" w:sz="0" w:space="0"/>
          <w:bottom w:val="none" w:color="auto" w:sz="0" w:space="0"/>
          <w:right w:val="none" w:color="auto" w:sz="0" w:space="0"/>
          <w:between w:val="none" w:color="auto" w:sz="0" w:space="0"/>
        </w:pBdr>
        <w:spacing w:after="0" w:line="278"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Сумним/-ою</w:t>
      </w:r>
    </w:p>
    <w:p w14:paraId="0000073B">
      <w:pPr>
        <w:numPr>
          <w:ilvl w:val="0"/>
          <w:numId w:val="52"/>
        </w:numPr>
        <w:pBdr>
          <w:top w:val="none" w:color="auto" w:sz="0" w:space="0"/>
          <w:left w:val="none" w:color="auto" w:sz="0" w:space="0"/>
          <w:bottom w:val="none" w:color="auto" w:sz="0" w:space="0"/>
          <w:right w:val="none" w:color="auto" w:sz="0" w:space="0"/>
          <w:between w:val="none" w:color="auto" w:sz="0" w:space="0"/>
        </w:pBdr>
        <w:spacing w:after="0" w:line="278"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Схвильованим/-ою</w:t>
      </w:r>
    </w:p>
    <w:p w14:paraId="0000073C">
      <w:pPr>
        <w:numPr>
          <w:ilvl w:val="0"/>
          <w:numId w:val="52"/>
        </w:numPr>
        <w:pBdr>
          <w:top w:val="none" w:color="auto" w:sz="0" w:space="0"/>
          <w:left w:val="none" w:color="auto" w:sz="0" w:space="0"/>
          <w:bottom w:val="none" w:color="auto" w:sz="0" w:space="0"/>
          <w:right w:val="none" w:color="auto" w:sz="0" w:space="0"/>
          <w:between w:val="none" w:color="auto" w:sz="0" w:space="0"/>
        </w:pBdr>
        <w:spacing w:after="160" w:line="278"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Спокійним/-ою</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w:t>
      </w:r>
    </w:p>
    <w:p w14:paraId="0000073D">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Чи важлива для Вас підтримка Ваших друзів/одногрупників?</w:t>
      </w:r>
    </w:p>
    <w:p w14:paraId="0000073E">
      <w:pPr>
        <w:numPr>
          <w:ilvl w:val="0"/>
          <w:numId w:val="53"/>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90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     </w:t>
      </w:r>
    </w:p>
    <w:p w14:paraId="0000073F">
      <w:pPr>
        <w:numPr>
          <w:ilvl w:val="0"/>
          <w:numId w:val="53"/>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90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w:t>
      </w:r>
      <w:r>
        <w:rPr>
          <w:rFonts w:hint="default" w:ascii="Times New Roman" w:hAnsi="Times New Roman" w:eastAsia="Garamond" w:cs="Times New Roman"/>
          <w:color w:val="000000"/>
          <w:sz w:val="22"/>
          <w:szCs w:val="22"/>
          <w:rtl w:val="0"/>
        </w:rPr>
        <w:tab/>
      </w:r>
    </w:p>
    <w:p w14:paraId="00000740">
      <w:pPr>
        <w:numPr>
          <w:ilvl w:val="0"/>
          <w:numId w:val="53"/>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90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Складно відповісти </w:t>
      </w:r>
    </w:p>
    <w:p w14:paraId="00000741">
      <w:pPr>
        <w:pBdr>
          <w:top w:val="none" w:color="auto" w:sz="0" w:space="0"/>
          <w:left w:val="none" w:color="auto" w:sz="0" w:space="0"/>
          <w:bottom w:val="none" w:color="auto" w:sz="0" w:space="0"/>
          <w:right w:val="none" w:color="auto" w:sz="0" w:space="0"/>
          <w:between w:val="none" w:color="auto" w:sz="0" w:space="0"/>
        </w:pBdr>
        <w:spacing w:before="40" w:after="20" w:line="240" w:lineRule="auto"/>
        <w:ind w:left="540"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w:t>
      </w:r>
    </w:p>
    <w:p w14:paraId="00000742">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6. Чи є у Вас потреба ділитися своєю проблемою з другом/подругою?</w:t>
      </w:r>
    </w:p>
    <w:p w14:paraId="00000743">
      <w:pPr>
        <w:numPr>
          <w:ilvl w:val="0"/>
          <w:numId w:val="54"/>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w:t>
      </w:r>
    </w:p>
    <w:p w14:paraId="00000744">
      <w:pPr>
        <w:numPr>
          <w:ilvl w:val="0"/>
          <w:numId w:val="54"/>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w:t>
      </w:r>
    </w:p>
    <w:p w14:paraId="00000745">
      <w:pPr>
        <w:numPr>
          <w:ilvl w:val="0"/>
          <w:numId w:val="54"/>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Складно відповісти</w:t>
      </w:r>
    </w:p>
    <w:p w14:paraId="00000746">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p>
    <w:p w14:paraId="00000747">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Чи є у Вас бажання вислухати проблему Вашого друга/подруги і надати підтримку або допомогти у пошуку рішення?                                                        </w:t>
      </w:r>
    </w:p>
    <w:p w14:paraId="00000748">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w:t>
      </w:r>
    </w:p>
    <w:p w14:paraId="00000749">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w:t>
      </w:r>
    </w:p>
    <w:p w14:paraId="0000074A">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Складно відповісти</w:t>
      </w:r>
    </w:p>
    <w:p w14:paraId="0000074B">
      <w:pPr>
        <w:pBdr>
          <w:top w:val="none" w:color="auto" w:sz="0" w:space="0"/>
          <w:left w:val="none" w:color="auto" w:sz="0" w:space="0"/>
          <w:bottom w:val="none" w:color="auto" w:sz="0" w:space="0"/>
          <w:right w:val="none" w:color="auto" w:sz="0" w:space="0"/>
          <w:between w:val="none" w:color="auto" w:sz="0" w:space="0"/>
        </w:pBdr>
        <w:spacing w:before="280" w:after="2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Скільки є принципів першої психологічної допомоги?</w:t>
      </w:r>
    </w:p>
    <w:p w14:paraId="0000074C">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p w14:paraId="0000074D">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p w14:paraId="0000074E">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p w14:paraId="0000074F">
      <w:pPr>
        <w:pBdr>
          <w:top w:val="none" w:color="auto" w:sz="0" w:space="0"/>
          <w:left w:val="none" w:color="auto" w:sz="0" w:space="0"/>
          <w:bottom w:val="none" w:color="auto" w:sz="0" w:space="0"/>
          <w:right w:val="none" w:color="auto" w:sz="0" w:space="0"/>
          <w:between w:val="none" w:color="auto" w:sz="0" w:space="0"/>
        </w:pBdr>
        <w:spacing w:before="280" w:after="2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9. Оберіть, будь ласка, варіант відповіді із зазначенням ознаки, помітивши яку, варто звернутися до психолога (вибрати один варіант): </w:t>
      </w:r>
    </w:p>
    <w:p w14:paraId="00000750">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Ознаки виснаженості</w:t>
      </w:r>
    </w:p>
    <w:p w14:paraId="00000751">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Ознаки тривожності</w:t>
      </w:r>
    </w:p>
    <w:p w14:paraId="00000752">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Важко справлятися зі своїми емоціями</w:t>
      </w:r>
    </w:p>
    <w:p w14:paraId="00000753">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Людина говорить, що її життя немає сенсу, що краще заснути і не прокидатися</w:t>
      </w:r>
    </w:p>
    <w:p w14:paraId="00000754">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Усі з вищезгаданих ознак потребують звернення до психолога (правильний варіант)</w:t>
      </w:r>
    </w:p>
    <w:p w14:paraId="00000755">
      <w:pPr>
        <w:pBdr>
          <w:top w:val="none" w:color="auto" w:sz="0" w:space="0"/>
          <w:left w:val="none" w:color="auto" w:sz="0" w:space="0"/>
          <w:bottom w:val="none" w:color="auto" w:sz="0" w:space="0"/>
          <w:right w:val="none" w:color="auto" w:sz="0" w:space="0"/>
          <w:between w:val="none" w:color="auto" w:sz="0" w:space="0"/>
        </w:pBdr>
        <w:spacing w:before="280" w:after="2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 Що МОЖНА робити під час активного слухання? (вибрати декілька варіантів)</w:t>
      </w:r>
    </w:p>
    <w:p w14:paraId="00000756">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Відводити погляд на годинник чи телефон</w:t>
      </w:r>
    </w:p>
    <w:p w14:paraId="00000757">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Бути уважним, підтримувати здоровий контакт зі співрозмовником (правильний варіант)</w:t>
      </w:r>
    </w:p>
    <w:p w14:paraId="00000758">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Дати людині час виговоритися, не перебиваючи її (правильний варіант)</w:t>
      </w:r>
    </w:p>
    <w:p w14:paraId="00000759">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Виказувати шок чи здивування від почутого словесно чи мовою тіла</w:t>
      </w:r>
    </w:p>
    <w:p w14:paraId="0000075A">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Уточнювати, якщо ви щось не зрозуміли (правильний варіант)</w:t>
      </w:r>
    </w:p>
    <w:p w14:paraId="0000075B">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Змушувати людину говорити</w:t>
      </w:r>
    </w:p>
    <w:p w14:paraId="0000075C">
      <w:pPr>
        <w:pBdr>
          <w:top w:val="none" w:color="auto" w:sz="0" w:space="0"/>
          <w:left w:val="none" w:color="auto" w:sz="0" w:space="0"/>
          <w:bottom w:val="none" w:color="auto" w:sz="0" w:space="0"/>
          <w:right w:val="none" w:color="auto" w:sz="0" w:space="0"/>
          <w:between w:val="none" w:color="auto" w:sz="0" w:space="0"/>
        </w:pBdr>
        <w:spacing w:before="240" w:after="24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11. Активне слухання — це </w:t>
      </w:r>
    </w:p>
    <w:p w14:paraId="0000075D">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Комбінація використання слів/звуків, мови тіла та поведінки, щоб показати уважність та інтерес до того, що нам говорить інша людина. (правильний варіант)</w:t>
      </w:r>
    </w:p>
    <w:p w14:paraId="0000075E">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Слухати і не задавати питань</w:t>
      </w:r>
    </w:p>
    <w:p w14:paraId="0000075F">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Послухати і надати пораду</w:t>
      </w:r>
    </w:p>
    <w:p w14:paraId="00000760">
      <w:pPr>
        <w:pBdr>
          <w:top w:val="none" w:color="auto" w:sz="0" w:space="0"/>
          <w:left w:val="none" w:color="auto" w:sz="0" w:space="0"/>
          <w:bottom w:val="none" w:color="auto" w:sz="0" w:space="0"/>
          <w:right w:val="none" w:color="auto" w:sz="0" w:space="0"/>
          <w:between w:val="none" w:color="auto" w:sz="0" w:space="0"/>
        </w:pBdr>
        <w:spacing w:before="280" w:after="2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12. Оберіть, будь ласка, варіант відповіді, де зазначений правильний порядок принципів першої психологічної допомоги (вибрати один варіант)</w:t>
      </w:r>
    </w:p>
    <w:p w14:paraId="00000761">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Направляти, слухати, дивитись</w:t>
      </w:r>
    </w:p>
    <w:p w14:paraId="00000762">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Дивитись, направляти, слухати</w:t>
      </w:r>
    </w:p>
    <w:p w14:paraId="00000763">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Дивитись, слухати, направляти (правильний варіант)</w:t>
      </w:r>
    </w:p>
    <w:p w14:paraId="00000764">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Слухати, направляти, дивитись</w:t>
      </w:r>
    </w:p>
    <w:p w14:paraId="00000765">
      <w:pPr>
        <w:pBdr>
          <w:top w:val="none" w:color="auto" w:sz="0" w:space="0"/>
          <w:left w:val="none" w:color="auto" w:sz="0" w:space="0"/>
          <w:bottom w:val="none" w:color="auto" w:sz="0" w:space="0"/>
          <w:right w:val="none" w:color="auto" w:sz="0" w:space="0"/>
          <w:between w:val="none" w:color="auto" w:sz="0" w:space="0"/>
        </w:pBdr>
        <w:spacing w:before="240" w:after="24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13. Ваші очікування від даного циклу тренінгу (свій варіант)</w:t>
      </w:r>
    </w:p>
    <w:p w14:paraId="00000766">
      <w:pPr>
        <w:pBdr>
          <w:top w:val="none" w:color="auto" w:sz="0" w:space="0"/>
          <w:left w:val="none" w:color="auto" w:sz="0" w:space="0"/>
          <w:bottom w:val="none" w:color="auto" w:sz="0" w:space="0"/>
          <w:right w:val="none" w:color="auto" w:sz="0" w:space="0"/>
          <w:between w:val="none" w:color="auto" w:sz="0" w:space="0"/>
        </w:pBdr>
        <w:spacing w:before="240" w:after="240" w:line="240" w:lineRule="auto"/>
        <w:jc w:val="center"/>
        <w:rPr>
          <w:rFonts w:hint="default" w:ascii="Times New Roman" w:hAnsi="Times New Roman" w:eastAsia="Garamond" w:cs="Times New Roman"/>
          <w:color w:val="000000"/>
          <w:sz w:val="22"/>
          <w:szCs w:val="22"/>
        </w:rPr>
      </w:pPr>
      <w:r>
        <w:rPr>
          <w:rFonts w:hint="default" w:ascii="Times New Roman" w:hAnsi="Times New Roman" w:eastAsia="Garamond" w:cs="Times New Roman"/>
          <w:i/>
          <w:color w:val="000000"/>
          <w:sz w:val="22"/>
          <w:szCs w:val="22"/>
          <w:rtl w:val="0"/>
        </w:rPr>
        <w:t>Дякуємо за відповіді!</w:t>
      </w:r>
    </w:p>
    <w:p w14:paraId="00000767">
      <w:pPr>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br w:type="textWrapping"/>
      </w:r>
      <w:r>
        <w:rPr>
          <w:rFonts w:hint="default" w:ascii="Times New Roman" w:hAnsi="Times New Roman" w:eastAsia="Garamond" w:cs="Times New Roman"/>
          <w:b/>
          <w:color w:val="000000"/>
          <w:sz w:val="22"/>
          <w:szCs w:val="22"/>
          <w:rtl w:val="0"/>
        </w:rPr>
        <w:t>Додаток 9 Анкета після тренінгу</w:t>
      </w:r>
    </w:p>
    <w:p w14:paraId="00000768">
      <w:pPr>
        <w:pBdr>
          <w:top w:val="none" w:color="auto" w:sz="0" w:space="0"/>
          <w:left w:val="none" w:color="auto" w:sz="0" w:space="0"/>
          <w:bottom w:val="none" w:color="auto" w:sz="0" w:space="0"/>
          <w:right w:val="none" w:color="auto" w:sz="0" w:space="0"/>
          <w:between w:val="none" w:color="auto" w:sz="0" w:space="0"/>
        </w:pBdr>
        <w:spacing w:before="240" w:after="240" w:line="240" w:lineRule="auto"/>
        <w:ind w:firstLine="720"/>
        <w:jc w:val="center"/>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Ви прийняли участь в циклі тренінгів з першої психологічної допомоги за програмою “Я підтримую друзів”.</w:t>
      </w:r>
    </w:p>
    <w:p w14:paraId="00000769">
      <w:pPr>
        <w:spacing w:after="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Щиро дякуємо за активну участь у тренінгу «Я підтримую друзів». Цей тренінг не був би таким без відгуків та ідей, які ми отримуємо від дітей і підлітків, які брали участь у тренінгу. Ви також можете поділитися будь-якими відгуками чи ідеями. Це допоможе покращити його в майбутньому. Напишіть свій чесний відгук, ім’я не пишіть — оцінювання буде анонімним. Воно займе не більше 5-ти хвилин.</w:t>
      </w:r>
    </w:p>
    <w:p w14:paraId="0000076A">
      <w:pPr>
        <w:jc w:val="center"/>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Анкета оцінки ПІСЛЯ  циклу тренінгових занять для підлітків</w:t>
      </w:r>
    </w:p>
    <w:p w14:paraId="0000076B">
      <w:pP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Які у Вас враження після завершення циклу тренінгів?(обрати один варіант)</w:t>
      </w:r>
    </w:p>
    <w:p w14:paraId="0000076C">
      <w:pPr>
        <w:numPr>
          <w:ilvl w:val="0"/>
          <w:numId w:val="56"/>
        </w:numPr>
        <w:pBdr>
          <w:top w:val="none" w:color="auto" w:sz="0" w:space="0"/>
          <w:left w:val="none" w:color="auto" w:sz="0" w:space="0"/>
          <w:bottom w:val="none" w:color="auto" w:sz="0" w:space="0"/>
          <w:right w:val="none" w:color="auto" w:sz="0" w:space="0"/>
          <w:between w:val="none" w:color="auto" w:sz="0" w:space="0"/>
        </w:pBdr>
        <w:spacing w:after="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Було цікаво</w:t>
      </w:r>
    </w:p>
    <w:p w14:paraId="0000076D">
      <w:pPr>
        <w:numPr>
          <w:ilvl w:val="0"/>
          <w:numId w:val="56"/>
        </w:numPr>
        <w:pBdr>
          <w:top w:val="none" w:color="auto" w:sz="0" w:space="0"/>
          <w:left w:val="none" w:color="auto" w:sz="0" w:space="0"/>
          <w:bottom w:val="none" w:color="auto" w:sz="0" w:space="0"/>
          <w:right w:val="none" w:color="auto" w:sz="0" w:space="0"/>
          <w:between w:val="none" w:color="auto" w:sz="0" w:space="0"/>
        </w:pBdr>
        <w:spacing w:after="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Було нудно</w:t>
      </w:r>
    </w:p>
    <w:p w14:paraId="0000076E">
      <w:pPr>
        <w:numPr>
          <w:ilvl w:val="0"/>
          <w:numId w:val="56"/>
        </w:numPr>
        <w:pBdr>
          <w:top w:val="none" w:color="auto" w:sz="0" w:space="0"/>
          <w:left w:val="none" w:color="auto" w:sz="0" w:space="0"/>
          <w:bottom w:val="none" w:color="auto" w:sz="0" w:space="0"/>
          <w:right w:val="none" w:color="auto" w:sz="0" w:space="0"/>
          <w:between w:val="none" w:color="auto" w:sz="0" w:space="0"/>
        </w:pBdr>
        <w:spacing w:after="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Складно сказати</w:t>
      </w:r>
    </w:p>
    <w:p w14:paraId="0000076F">
      <w:pPr>
        <w:numPr>
          <w:ilvl w:val="0"/>
          <w:numId w:val="56"/>
        </w:numPr>
        <w:pBdr>
          <w:top w:val="none" w:color="auto" w:sz="0" w:space="0"/>
          <w:left w:val="none" w:color="auto" w:sz="0" w:space="0"/>
          <w:bottom w:val="none" w:color="auto" w:sz="0" w:space="0"/>
          <w:right w:val="none" w:color="auto" w:sz="0" w:space="0"/>
          <w:between w:val="none" w:color="auto" w:sz="0" w:space="0"/>
        </w:pBdr>
        <w:spacing w:after="16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Ваш варіант ______________</w:t>
      </w:r>
    </w:p>
    <w:p w14:paraId="00000770">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r>
        <w:rPr>
          <w:rFonts w:hint="default" w:ascii="Times New Roman" w:hAnsi="Times New Roman" w:eastAsia="Garamond" w:cs="Times New Roman"/>
          <w:color w:val="000000"/>
          <w:sz w:val="22"/>
          <w:szCs w:val="22"/>
          <w:rtl w:val="0"/>
        </w:rPr>
        <w:t xml:space="preserve"> Сьогодні, перед початком тренінгу Ви почуваєте себе:</w:t>
      </w:r>
    </w:p>
    <w:p w14:paraId="00000771">
      <w:pPr>
        <w:numPr>
          <w:ilvl w:val="0"/>
          <w:numId w:val="52"/>
        </w:numPr>
        <w:pBdr>
          <w:top w:val="none" w:color="auto" w:sz="0" w:space="0"/>
          <w:left w:val="none" w:color="auto" w:sz="0" w:space="0"/>
          <w:bottom w:val="none" w:color="auto" w:sz="0" w:space="0"/>
          <w:right w:val="none" w:color="auto" w:sz="0" w:space="0"/>
          <w:between w:val="none" w:color="auto" w:sz="0" w:space="0"/>
        </w:pBdr>
        <w:spacing w:after="0" w:line="278"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Щасливим/-ою</w:t>
      </w:r>
    </w:p>
    <w:p w14:paraId="00000772">
      <w:pPr>
        <w:numPr>
          <w:ilvl w:val="0"/>
          <w:numId w:val="52"/>
        </w:numPr>
        <w:pBdr>
          <w:top w:val="none" w:color="auto" w:sz="0" w:space="0"/>
          <w:left w:val="none" w:color="auto" w:sz="0" w:space="0"/>
          <w:bottom w:val="none" w:color="auto" w:sz="0" w:space="0"/>
          <w:right w:val="none" w:color="auto" w:sz="0" w:space="0"/>
          <w:between w:val="none" w:color="auto" w:sz="0" w:space="0"/>
        </w:pBdr>
        <w:spacing w:after="0" w:line="278"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Сумним/-ою</w:t>
      </w:r>
    </w:p>
    <w:p w14:paraId="00000773">
      <w:pPr>
        <w:numPr>
          <w:ilvl w:val="0"/>
          <w:numId w:val="52"/>
        </w:numPr>
        <w:pBdr>
          <w:top w:val="none" w:color="auto" w:sz="0" w:space="0"/>
          <w:left w:val="none" w:color="auto" w:sz="0" w:space="0"/>
          <w:bottom w:val="none" w:color="auto" w:sz="0" w:space="0"/>
          <w:right w:val="none" w:color="auto" w:sz="0" w:space="0"/>
          <w:between w:val="none" w:color="auto" w:sz="0" w:space="0"/>
        </w:pBdr>
        <w:spacing w:after="0" w:line="278"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Схвильованим/-ою</w:t>
      </w:r>
    </w:p>
    <w:p w14:paraId="00000774">
      <w:pPr>
        <w:numPr>
          <w:ilvl w:val="0"/>
          <w:numId w:val="52"/>
        </w:numPr>
        <w:pBdr>
          <w:top w:val="none" w:color="auto" w:sz="0" w:space="0"/>
          <w:left w:val="none" w:color="auto" w:sz="0" w:space="0"/>
          <w:bottom w:val="none" w:color="auto" w:sz="0" w:space="0"/>
          <w:right w:val="none" w:color="auto" w:sz="0" w:space="0"/>
          <w:between w:val="none" w:color="auto" w:sz="0" w:space="0"/>
        </w:pBdr>
        <w:spacing w:after="160" w:line="278"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Спокійним/-ою</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    </w:t>
      </w:r>
    </w:p>
    <w:p w14:paraId="00000775">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Чи важлива для Вас підтримка Ваших друзів/одногрупників?</w:t>
      </w:r>
    </w:p>
    <w:p w14:paraId="00000776">
      <w:pPr>
        <w:numPr>
          <w:ilvl w:val="0"/>
          <w:numId w:val="53"/>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90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     </w:t>
      </w:r>
    </w:p>
    <w:p w14:paraId="00000777">
      <w:pPr>
        <w:numPr>
          <w:ilvl w:val="0"/>
          <w:numId w:val="53"/>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90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w:t>
      </w:r>
      <w:r>
        <w:rPr>
          <w:rFonts w:hint="default" w:ascii="Times New Roman" w:hAnsi="Times New Roman" w:eastAsia="Garamond" w:cs="Times New Roman"/>
          <w:color w:val="000000"/>
          <w:sz w:val="22"/>
          <w:szCs w:val="22"/>
          <w:rtl w:val="0"/>
        </w:rPr>
        <w:tab/>
      </w:r>
    </w:p>
    <w:p w14:paraId="00000778">
      <w:pPr>
        <w:numPr>
          <w:ilvl w:val="0"/>
          <w:numId w:val="53"/>
        </w:numPr>
        <w:pBdr>
          <w:top w:val="none" w:color="auto" w:sz="0" w:space="0"/>
          <w:left w:val="none" w:color="auto" w:sz="0" w:space="0"/>
          <w:bottom w:val="none" w:color="auto" w:sz="0" w:space="0"/>
          <w:right w:val="none" w:color="auto" w:sz="0" w:space="0"/>
          <w:between w:val="none" w:color="auto" w:sz="0" w:space="0"/>
        </w:pBdr>
        <w:spacing w:before="40" w:after="20" w:line="240" w:lineRule="auto"/>
        <w:ind w:left="90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Складно відповісти </w:t>
      </w:r>
    </w:p>
    <w:p w14:paraId="00000779">
      <w:pPr>
        <w:pBdr>
          <w:top w:val="none" w:color="auto" w:sz="0" w:space="0"/>
          <w:left w:val="none" w:color="auto" w:sz="0" w:space="0"/>
          <w:bottom w:val="none" w:color="auto" w:sz="0" w:space="0"/>
          <w:right w:val="none" w:color="auto" w:sz="0" w:space="0"/>
          <w:between w:val="none" w:color="auto" w:sz="0" w:space="0"/>
        </w:pBdr>
        <w:spacing w:before="40" w:after="20" w:line="240" w:lineRule="auto"/>
        <w:ind w:left="540" w:firstLine="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w:t>
      </w:r>
    </w:p>
    <w:p w14:paraId="0000077A">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4. Чи є у Вас потреба ділитися своєю проблемою з другом/подругою?</w:t>
      </w:r>
    </w:p>
    <w:p w14:paraId="0000077B">
      <w:pPr>
        <w:numPr>
          <w:ilvl w:val="0"/>
          <w:numId w:val="54"/>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w:t>
      </w:r>
    </w:p>
    <w:p w14:paraId="0000077C">
      <w:pPr>
        <w:numPr>
          <w:ilvl w:val="0"/>
          <w:numId w:val="54"/>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w:t>
      </w:r>
    </w:p>
    <w:p w14:paraId="0000077D">
      <w:pPr>
        <w:numPr>
          <w:ilvl w:val="0"/>
          <w:numId w:val="54"/>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Складно відповісти</w:t>
      </w:r>
    </w:p>
    <w:p w14:paraId="0000077E">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p>
    <w:p w14:paraId="0000077F">
      <w:pPr>
        <w:pBdr>
          <w:top w:val="none" w:color="auto" w:sz="0" w:space="0"/>
          <w:left w:val="none" w:color="auto" w:sz="0" w:space="0"/>
          <w:bottom w:val="none" w:color="auto" w:sz="0" w:space="0"/>
          <w:right w:val="none" w:color="auto" w:sz="0" w:space="0"/>
          <w:between w:val="none" w:color="auto" w:sz="0" w:space="0"/>
        </w:pBdr>
        <w:spacing w:before="40" w:after="2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Чи є у Вас бажання вислухати проблему Вашого друга/подруги і надати підтримку або допомогти у пошуку рішення?                                                        </w:t>
      </w:r>
    </w:p>
    <w:p w14:paraId="00000780">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w:t>
      </w:r>
    </w:p>
    <w:p w14:paraId="00000781">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w:t>
      </w:r>
    </w:p>
    <w:p w14:paraId="00000782">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Складно відповісти</w:t>
      </w:r>
    </w:p>
    <w:p w14:paraId="00000783">
      <w:pPr>
        <w:pBdr>
          <w:top w:val="none" w:color="auto" w:sz="0" w:space="0"/>
          <w:left w:val="none" w:color="auto" w:sz="0" w:space="0"/>
          <w:bottom w:val="none" w:color="auto" w:sz="0" w:space="0"/>
          <w:right w:val="none" w:color="auto" w:sz="0" w:space="0"/>
          <w:between w:val="none" w:color="auto" w:sz="0" w:space="0"/>
        </w:pBdr>
        <w:spacing w:before="280" w:after="2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Скільки є принципів першої психологічної допомоги?</w:t>
      </w:r>
    </w:p>
    <w:p w14:paraId="00000784">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p w14:paraId="00000785">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p w14:paraId="00000786">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p w14:paraId="00000787">
      <w:pPr>
        <w:pBdr>
          <w:top w:val="none" w:color="auto" w:sz="0" w:space="0"/>
          <w:left w:val="none" w:color="auto" w:sz="0" w:space="0"/>
          <w:bottom w:val="none" w:color="auto" w:sz="0" w:space="0"/>
          <w:right w:val="none" w:color="auto" w:sz="0" w:space="0"/>
          <w:between w:val="none" w:color="auto" w:sz="0" w:space="0"/>
        </w:pBdr>
        <w:spacing w:before="280" w:after="2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7. Оберіть, будь ласка, варіант відповіді із зазначенням ознаки, помітивши яку, варто звернутися до психолога (вибрати один варіант): </w:t>
      </w:r>
    </w:p>
    <w:p w14:paraId="00000788">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Ознаки виснаженості</w:t>
      </w:r>
    </w:p>
    <w:p w14:paraId="00000789">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Ознаки тривожності</w:t>
      </w:r>
    </w:p>
    <w:p w14:paraId="0000078A">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Важко справлятися зі своїми емоціями</w:t>
      </w:r>
    </w:p>
    <w:p w14:paraId="0000078B">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Людина говорить, що її життя немає сенсу, що краще заснути і не прокидатися</w:t>
      </w:r>
    </w:p>
    <w:p w14:paraId="0000078C">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Усі з вищезгаданих ознак потребують звернення до психолога (правильний варіант)</w:t>
      </w:r>
    </w:p>
    <w:p w14:paraId="0000078D">
      <w:pPr>
        <w:pBdr>
          <w:top w:val="none" w:color="auto" w:sz="0" w:space="0"/>
          <w:left w:val="none" w:color="auto" w:sz="0" w:space="0"/>
          <w:bottom w:val="none" w:color="auto" w:sz="0" w:space="0"/>
          <w:right w:val="none" w:color="auto" w:sz="0" w:space="0"/>
          <w:between w:val="none" w:color="auto" w:sz="0" w:space="0"/>
        </w:pBdr>
        <w:spacing w:before="280" w:after="2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Що МОЖНА робити під час активного слухання? (вибрати декілька варіантів)</w:t>
      </w:r>
    </w:p>
    <w:p w14:paraId="0000078E">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Відводити погляд на годинник чи телефон</w:t>
      </w:r>
    </w:p>
    <w:p w14:paraId="0000078F">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Бути уважним, підтримувати здоровий контакт зі співрозмовником (правильний варіант)</w:t>
      </w:r>
    </w:p>
    <w:p w14:paraId="00000790">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Дати людині час виговоритися, не перебиваючи її (правильний варіант)</w:t>
      </w:r>
    </w:p>
    <w:p w14:paraId="00000791">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Виказувати шок чи здивування від почутого словесно чи мовою тіла</w:t>
      </w:r>
    </w:p>
    <w:p w14:paraId="00000792">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Уточнювати, якщо ви щось не зрозуміли (правильний варіант)</w:t>
      </w:r>
    </w:p>
    <w:p w14:paraId="00000793">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Змушувати людину говорити</w:t>
      </w:r>
    </w:p>
    <w:p w14:paraId="00000794">
      <w:pPr>
        <w:pBdr>
          <w:top w:val="none" w:color="auto" w:sz="0" w:space="0"/>
          <w:left w:val="none" w:color="auto" w:sz="0" w:space="0"/>
          <w:bottom w:val="none" w:color="auto" w:sz="0" w:space="0"/>
          <w:right w:val="none" w:color="auto" w:sz="0" w:space="0"/>
          <w:between w:val="none" w:color="auto" w:sz="0" w:space="0"/>
        </w:pBdr>
        <w:spacing w:before="240" w:after="24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9. Активне слухання — це </w:t>
      </w:r>
    </w:p>
    <w:p w14:paraId="00000795">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Комбінація використання слів/звуків, мови тіла та поведінки, щоб показати уважність та інтерес до того, що нам говорить інша людина. (правильний варіант)</w:t>
      </w:r>
    </w:p>
    <w:p w14:paraId="00000796">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Слухати і не задавати питань</w:t>
      </w:r>
    </w:p>
    <w:p w14:paraId="00000797">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Послухати і надати пораду</w:t>
      </w:r>
    </w:p>
    <w:p w14:paraId="00000798">
      <w:pPr>
        <w:pBdr>
          <w:top w:val="none" w:color="auto" w:sz="0" w:space="0"/>
          <w:left w:val="none" w:color="auto" w:sz="0" w:space="0"/>
          <w:bottom w:val="none" w:color="auto" w:sz="0" w:space="0"/>
          <w:right w:val="none" w:color="auto" w:sz="0" w:space="0"/>
          <w:between w:val="none" w:color="auto" w:sz="0" w:space="0"/>
        </w:pBdr>
        <w:spacing w:before="280" w:after="28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 Оберіть, будь ласка, варіант відповіді, де зазначений правильний порядок принципів першої психологічної допомоги (вибрати один варіант)</w:t>
      </w:r>
    </w:p>
    <w:p w14:paraId="00000799">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Направляти, слухати, дивитись</w:t>
      </w:r>
    </w:p>
    <w:p w14:paraId="0000079A">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Дивитись, направляти, слухати</w:t>
      </w:r>
    </w:p>
    <w:p w14:paraId="0000079B">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Дивитись, слухати, направляти (правильний варіант)</w:t>
      </w:r>
    </w:p>
    <w:p w14:paraId="0000079C">
      <w:pPr>
        <w:numPr>
          <w:ilvl w:val="0"/>
          <w:numId w:val="55"/>
        </w:numPr>
        <w:pBdr>
          <w:top w:val="none" w:color="auto" w:sz="0" w:space="0"/>
          <w:left w:val="none" w:color="auto" w:sz="0" w:space="0"/>
          <w:bottom w:val="none" w:color="auto" w:sz="0" w:space="0"/>
          <w:right w:val="none" w:color="auto" w:sz="0" w:space="0"/>
          <w:between w:val="none" w:color="auto" w:sz="0" w:space="0"/>
        </w:pBdr>
        <w:spacing w:after="0" w:line="240" w:lineRule="auto"/>
        <w:ind w:left="714" w:hanging="357"/>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Слухати, направляти, дивитись</w:t>
      </w:r>
    </w:p>
    <w:p w14:paraId="0000079D">
      <w:pPr>
        <w:pBdr>
          <w:top w:val="none" w:color="auto" w:sz="0" w:space="0"/>
          <w:left w:val="none" w:color="auto" w:sz="0" w:space="0"/>
          <w:bottom w:val="none" w:color="auto" w:sz="0" w:space="0"/>
          <w:right w:val="none" w:color="auto" w:sz="0" w:space="0"/>
          <w:between w:val="none" w:color="auto" w:sz="0" w:space="0"/>
        </w:pBdr>
        <w:spacing w:before="240" w:after="24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11. Ваші очікування від даного циклу тренінгу (свій варіант)</w:t>
      </w:r>
    </w:p>
    <w:p w14:paraId="0000079E">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12. Оцініть, будь ласка, наскільки вам були цікавими навчальні сесії за п’ятибальною шкалою, де відповідь 1 – це зовсім нецікаво, а 5 – це дуже цікаво. </w:t>
      </w:r>
    </w:p>
    <w:tbl>
      <w:tblPr>
        <w:tblStyle w:val="95"/>
        <w:tblW w:w="9571"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490"/>
        <w:gridCol w:w="845"/>
        <w:gridCol w:w="846"/>
        <w:gridCol w:w="845"/>
        <w:gridCol w:w="846"/>
        <w:gridCol w:w="699"/>
      </w:tblGrid>
      <w:tr w14:paraId="3121E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9F">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Тема 1. “</w:t>
            </w:r>
            <w:r>
              <w:rPr>
                <w:rFonts w:hint="default" w:ascii="Times New Roman" w:hAnsi="Times New Roman" w:eastAsia="Garamond" w:cs="Times New Roman"/>
                <w:sz w:val="22"/>
                <w:szCs w:val="22"/>
                <w:rtl w:val="0"/>
              </w:rPr>
              <w:t xml:space="preserve"> </w:t>
            </w:r>
            <w:r>
              <w:rPr>
                <w:rFonts w:hint="default" w:ascii="Times New Roman" w:hAnsi="Times New Roman" w:eastAsia="Garamond" w:cs="Times New Roman"/>
                <w:color w:val="000000"/>
                <w:sz w:val="22"/>
                <w:szCs w:val="22"/>
                <w:rtl w:val="0"/>
              </w:rPr>
              <w:t>Важкі події у нашому житті. Як підлітки реагують на стресові та травматичні ситуації ”</w:t>
            </w:r>
          </w:p>
        </w:tc>
        <w:tc>
          <w:p w14:paraId="000007A0">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A1">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A2">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A3">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A4">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7B522B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A5">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Тема 2. “Що таке перша психологічна допомога Принцип ППД «ДИВИТИСЬ”</w:t>
            </w:r>
          </w:p>
        </w:tc>
        <w:tc>
          <w:p w14:paraId="000007A6">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A7">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A8">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A9">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AA">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24A80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AB">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Тема 3. Принцип ППД “СЛУХАТИ”</w:t>
            </w:r>
          </w:p>
        </w:tc>
        <w:tc>
          <w:p w14:paraId="000007AC">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AD">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AE">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AF">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B0">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03B04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B1">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Тема 4. Принцип ППД “НАПРАВЛЯТИ”</w:t>
            </w:r>
          </w:p>
        </w:tc>
        <w:tc>
          <w:p w14:paraId="000007B2">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B3">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B4">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B5">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B6">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605C3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B7">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Тема 5. Піклування про себе та встановлення особистих кордонів .Стратегії копінгу</w:t>
            </w:r>
          </w:p>
        </w:tc>
        <w:tc>
          <w:p w14:paraId="000007B8">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B9">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BA">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BB">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BC">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bl>
    <w:p w14:paraId="000007BD">
      <w:pPr>
        <w:rPr>
          <w:rFonts w:hint="default" w:ascii="Times New Roman" w:hAnsi="Times New Roman" w:eastAsia="Garamond" w:cs="Times New Roman"/>
          <w:color w:val="000000"/>
          <w:sz w:val="22"/>
          <w:szCs w:val="22"/>
        </w:rPr>
      </w:pPr>
    </w:p>
    <w:p w14:paraId="000007BE">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13. Вкажіть, наскільки ви згодні з наведеними нижче твердженнями:</w:t>
      </w:r>
    </w:p>
    <w:tbl>
      <w:tblPr>
        <w:tblStyle w:val="96"/>
        <w:tblW w:w="9571"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490"/>
        <w:gridCol w:w="845"/>
        <w:gridCol w:w="846"/>
        <w:gridCol w:w="845"/>
        <w:gridCol w:w="846"/>
        <w:gridCol w:w="699"/>
      </w:tblGrid>
      <w:tr w14:paraId="78E1F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BF">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Знаю, які є джерела безпеки та підтримки в нашій громаді</w:t>
            </w:r>
          </w:p>
        </w:tc>
        <w:tc>
          <w:p w14:paraId="000007C0">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C1">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C2">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C3">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C4">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0D230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C5">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Знаю про поширені реакції на травматичні події</w:t>
            </w:r>
          </w:p>
        </w:tc>
        <w:tc>
          <w:p w14:paraId="000007C6">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C7">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C8">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C9">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CA">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08CA5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CB">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Можу визначити особу, яка перебуває в дистресі, та розумію, коли мені до нього чи до неї підійти</w:t>
            </w:r>
          </w:p>
        </w:tc>
        <w:tc>
          <w:p w14:paraId="000007CC">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CD">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CE">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CF">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D0">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5FAE7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D1">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4. Практикую активне слухання </w:t>
            </w:r>
          </w:p>
        </w:tc>
        <w:tc>
          <w:p w14:paraId="000007D2">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D3">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D4">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D5">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D6">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1BCA4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D7">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Можу направити друга/подругу до дорослого за підтримкою (я знаю куди, до кого та як я можу звернутися)</w:t>
            </w:r>
          </w:p>
        </w:tc>
        <w:tc>
          <w:p w14:paraId="000007D8">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D9">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DA">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DB">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DC">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1ADA1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DD">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6. Можу пояснити другові/подрузі, коли я не можу зберегти нашу розмову у таємниці</w:t>
            </w:r>
          </w:p>
        </w:tc>
        <w:tc>
          <w:p w14:paraId="000007DE">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DF">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E0">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E1">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E2">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08C3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E3">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7. Піклуюсь про себе та власний добробут</w:t>
            </w:r>
          </w:p>
        </w:tc>
        <w:tc>
          <w:p w14:paraId="000007E4">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E5">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E6">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E7">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E8">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r w14:paraId="327A24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c>
          <w:p w14:paraId="000007E9">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8. Вже використовував/-ла принципи ДИВИТИСЬ, СЛУХАТИ й НАПРАВЛЯТИ, надаючи підтримку друг/подрузі з ознаками дистресу</w:t>
            </w:r>
          </w:p>
        </w:tc>
        <w:tc>
          <w:p w14:paraId="000007EA">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w:t>
            </w:r>
          </w:p>
        </w:tc>
        <w:tc>
          <w:p w14:paraId="000007EB">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w:t>
            </w:r>
          </w:p>
        </w:tc>
        <w:tc>
          <w:p w14:paraId="000007EC">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w:t>
            </w:r>
          </w:p>
        </w:tc>
        <w:tc>
          <w:p w14:paraId="000007ED">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w:t>
            </w:r>
          </w:p>
        </w:tc>
        <w:tc>
          <w:p w14:paraId="000007EE">
            <w:pPr>
              <w:spacing w:after="0" w:line="240" w:lineRule="auto"/>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w:t>
            </w:r>
          </w:p>
        </w:tc>
      </w:tr>
    </w:tbl>
    <w:p w14:paraId="000007EF">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p>
    <w:p w14:paraId="000007F0">
      <w:pP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10. Чи запропонуєте Ви своєму другу/подрузі відвідати ці тренінги? (вибрати один варіант)</w:t>
      </w:r>
    </w:p>
    <w:p w14:paraId="000007F1">
      <w:pPr>
        <w:numPr>
          <w:ilvl w:val="0"/>
          <w:numId w:val="57"/>
        </w:numPr>
        <w:pBdr>
          <w:top w:val="none" w:color="auto" w:sz="0" w:space="0"/>
          <w:left w:val="none" w:color="auto" w:sz="0" w:space="0"/>
          <w:bottom w:val="none" w:color="auto" w:sz="0" w:space="0"/>
          <w:right w:val="none" w:color="auto" w:sz="0" w:space="0"/>
          <w:between w:val="none" w:color="auto" w:sz="0" w:space="0"/>
        </w:pBdr>
        <w:spacing w:after="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w:t>
      </w:r>
    </w:p>
    <w:p w14:paraId="000007F2">
      <w:pPr>
        <w:numPr>
          <w:ilvl w:val="0"/>
          <w:numId w:val="57"/>
        </w:numPr>
        <w:pBdr>
          <w:top w:val="none" w:color="auto" w:sz="0" w:space="0"/>
          <w:left w:val="none" w:color="auto" w:sz="0" w:space="0"/>
          <w:bottom w:val="none" w:color="auto" w:sz="0" w:space="0"/>
          <w:right w:val="none" w:color="auto" w:sz="0" w:space="0"/>
          <w:between w:val="none" w:color="auto" w:sz="0" w:space="0"/>
        </w:pBdr>
        <w:spacing w:after="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w:t>
      </w:r>
    </w:p>
    <w:p w14:paraId="000007F3">
      <w:pPr>
        <w:numPr>
          <w:ilvl w:val="0"/>
          <w:numId w:val="57"/>
        </w:numPr>
        <w:pBdr>
          <w:top w:val="none" w:color="auto" w:sz="0" w:space="0"/>
          <w:left w:val="none" w:color="auto" w:sz="0" w:space="0"/>
          <w:bottom w:val="none" w:color="auto" w:sz="0" w:space="0"/>
          <w:right w:val="none" w:color="auto" w:sz="0" w:space="0"/>
          <w:between w:val="none" w:color="auto" w:sz="0" w:space="0"/>
        </w:pBdr>
        <w:spacing w:after="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Можливо</w:t>
      </w:r>
    </w:p>
    <w:p w14:paraId="000007F4">
      <w:pPr>
        <w:numPr>
          <w:ilvl w:val="0"/>
          <w:numId w:val="57"/>
        </w:numPr>
        <w:pBdr>
          <w:top w:val="none" w:color="auto" w:sz="0" w:space="0"/>
          <w:left w:val="none" w:color="auto" w:sz="0" w:space="0"/>
          <w:bottom w:val="none" w:color="auto" w:sz="0" w:space="0"/>
          <w:right w:val="none" w:color="auto" w:sz="0" w:space="0"/>
          <w:between w:val="none" w:color="auto" w:sz="0" w:space="0"/>
        </w:pBdr>
        <w:spacing w:after="16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Ваш варіант _________________</w:t>
      </w:r>
    </w:p>
    <w:p w14:paraId="000007F5">
      <w:pP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11. Чи хотіли б Ви зі своїми друзями створити спільний проєкт після навчання? (вибрати один варіант)</w:t>
      </w:r>
    </w:p>
    <w:p w14:paraId="000007F6">
      <w:pPr>
        <w:numPr>
          <w:ilvl w:val="0"/>
          <w:numId w:val="58"/>
        </w:numPr>
        <w:pBdr>
          <w:top w:val="none" w:color="auto" w:sz="0" w:space="0"/>
          <w:left w:val="none" w:color="auto" w:sz="0" w:space="0"/>
          <w:bottom w:val="none" w:color="auto" w:sz="0" w:space="0"/>
          <w:right w:val="none" w:color="auto" w:sz="0" w:space="0"/>
          <w:between w:val="none" w:color="auto" w:sz="0" w:space="0"/>
        </w:pBdr>
        <w:spacing w:after="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Так</w:t>
      </w:r>
    </w:p>
    <w:p w14:paraId="000007F7">
      <w:pPr>
        <w:numPr>
          <w:ilvl w:val="0"/>
          <w:numId w:val="58"/>
        </w:numPr>
        <w:pBdr>
          <w:top w:val="none" w:color="auto" w:sz="0" w:space="0"/>
          <w:left w:val="none" w:color="auto" w:sz="0" w:space="0"/>
          <w:bottom w:val="none" w:color="auto" w:sz="0" w:space="0"/>
          <w:right w:val="none" w:color="auto" w:sz="0" w:space="0"/>
          <w:between w:val="none" w:color="auto" w:sz="0" w:space="0"/>
        </w:pBdr>
        <w:spacing w:after="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Ні</w:t>
      </w:r>
    </w:p>
    <w:p w14:paraId="000007F8">
      <w:pPr>
        <w:numPr>
          <w:ilvl w:val="0"/>
          <w:numId w:val="58"/>
        </w:numPr>
        <w:pBdr>
          <w:top w:val="none" w:color="auto" w:sz="0" w:space="0"/>
          <w:left w:val="none" w:color="auto" w:sz="0" w:space="0"/>
          <w:bottom w:val="none" w:color="auto" w:sz="0" w:space="0"/>
          <w:right w:val="none" w:color="auto" w:sz="0" w:space="0"/>
          <w:between w:val="none" w:color="auto" w:sz="0" w:space="0"/>
        </w:pBdr>
        <w:spacing w:after="160" w:line="259"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Ваш варіант _________________</w:t>
      </w:r>
    </w:p>
    <w:p w14:paraId="000007F9">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12. Що Вам сподобалось з цього тренінгу?</w:t>
      </w:r>
    </w:p>
    <w:p w14:paraId="000007FA">
      <w:pPr>
        <w:pBdr>
          <w:top w:val="none" w:color="auto" w:sz="0" w:space="0"/>
          <w:left w:val="none" w:color="auto" w:sz="0" w:space="0"/>
          <w:bottom w:val="single" w:color="000000" w:sz="12" w:space="1"/>
          <w:right w:val="none" w:color="auto" w:sz="0" w:space="0"/>
          <w:between w:val="none" w:color="auto" w:sz="0" w:space="0"/>
        </w:pBdr>
        <w:rPr>
          <w:rFonts w:hint="default" w:ascii="Times New Roman" w:hAnsi="Times New Roman" w:eastAsia="Garamond" w:cs="Times New Roman"/>
          <w:color w:val="000000"/>
          <w:sz w:val="22"/>
          <w:szCs w:val="22"/>
        </w:rPr>
      </w:pPr>
    </w:p>
    <w:p w14:paraId="000007FB">
      <w:pPr>
        <w:pBdr>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13. Що б Ви хотіли змінити чи зробити інакше?</w:t>
      </w:r>
    </w:p>
    <w:p w14:paraId="000007FC">
      <w:pPr>
        <w:pBdr>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_______________________________________________________________________________________</w:t>
      </w:r>
    </w:p>
    <w:p w14:paraId="000007FD">
      <w:pPr>
        <w:pBdr>
          <w:top w:val="none" w:color="auto" w:sz="0" w:space="0"/>
          <w:left w:val="none" w:color="auto" w:sz="0" w:space="0"/>
          <w:bottom w:val="none" w:color="auto" w:sz="0" w:space="0"/>
          <w:right w:val="none" w:color="auto" w:sz="0" w:space="0"/>
          <w:between w:val="none" w:color="auto" w:sz="0" w:space="0"/>
        </w:pBdr>
        <w:rPr>
          <w:rFonts w:hint="default" w:ascii="Times New Roman" w:hAnsi="Times New Roman" w:eastAsia="Garamond" w:cs="Times New Roman"/>
          <w:color w:val="000000"/>
          <w:sz w:val="22"/>
          <w:szCs w:val="22"/>
        </w:rPr>
      </w:pPr>
    </w:p>
    <w:p w14:paraId="000007FE">
      <w:pPr>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Дякуємо Вам за відверті відповіді!</w:t>
      </w:r>
    </w:p>
    <w:p w14:paraId="000007FF">
      <w:pPr>
        <w:rPr>
          <w:rFonts w:hint="default" w:ascii="Times New Roman" w:hAnsi="Times New Roman" w:eastAsia="Garamond" w:cs="Times New Roman"/>
          <w:color w:val="000000"/>
          <w:sz w:val="22"/>
          <w:szCs w:val="22"/>
        </w:rPr>
      </w:pPr>
    </w:p>
    <w:p w14:paraId="00000800">
      <w:pPr>
        <w:spacing w:after="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Додаток O: Форма оцінки тренінгу (Сесія 5)</w:t>
      </w:r>
    </w:p>
    <w:p w14:paraId="00000801">
      <w:pPr>
        <w:spacing w:after="0" w:line="240" w:lineRule="auto"/>
        <w:rPr>
          <w:rFonts w:hint="default" w:ascii="Times New Roman" w:hAnsi="Times New Roman" w:eastAsia="Garamond" w:cs="Times New Roman"/>
          <w:sz w:val="22"/>
          <w:szCs w:val="22"/>
        </w:rPr>
      </w:pPr>
    </w:p>
    <w:p w14:paraId="00000802">
      <w:pPr>
        <w:spacing w:after="36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Анкета A: За Сесіями </w:t>
      </w:r>
    </w:p>
    <w:p w14:paraId="00000803">
      <w:pPr>
        <w:spacing w:after="36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Щиро дякуємо за активну участь у тренінгу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 xml:space="preserve"> </w:t>
      </w:r>
      <w:r>
        <w:rPr>
          <w:rFonts w:hint="default" w:ascii="Times New Roman" w:hAnsi="Times New Roman" w:eastAsia="Garamond" w:cs="Times New Roman"/>
          <w:color w:val="000000"/>
          <w:sz w:val="22"/>
          <w:szCs w:val="22"/>
          <w:rtl w:val="0"/>
        </w:rPr>
        <w:t xml:space="preserve">Цей тренінг не був би таким без відгуків та ідей, які ми отримуємо від дітей і підлітків, які брали участь у тренінгу. Ви також можете поділитися </w:t>
      </w:r>
      <w:r>
        <w:rPr>
          <w:rFonts w:hint="default" w:ascii="Times New Roman" w:hAnsi="Times New Roman" w:eastAsia="Garamond" w:cs="Times New Roman"/>
          <w:b/>
          <w:color w:val="000000"/>
          <w:sz w:val="22"/>
          <w:szCs w:val="22"/>
          <w:rtl w:val="0"/>
        </w:rPr>
        <w:t>будь-якими відгуками чи ідеями</w:t>
      </w:r>
      <w:r>
        <w:rPr>
          <w:rFonts w:hint="default" w:ascii="Times New Roman" w:hAnsi="Times New Roman" w:eastAsia="Garamond" w:cs="Times New Roman"/>
          <w:color w:val="000000"/>
          <w:sz w:val="22"/>
          <w:szCs w:val="22"/>
          <w:rtl w:val="0"/>
        </w:rPr>
        <w:t>. Це допоможе покращити його в майбутньому. Напишіть свій чесний відгук, ім’я не пишіть — оцінювання буде анонімним.</w:t>
      </w:r>
    </w:p>
    <w:p w14:paraId="00000804">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Щоб показати, чи сподобалася вам вправа чи ні, або ж не викликала жодних емоцій, ви можете скористатися смайлами. Використовуйте ці смайли в таблиці на іншому боці сторінки, щоб показати, що ви відчули під час тренінгу. Також, будь ласка, напишіть коментарі та пропозиції щодо того, як можна покращити тренінг.</w:t>
      </w:r>
    </w:p>
    <w:p w14:paraId="00000805">
      <w:pPr>
        <w:spacing w:after="240" w:line="240" w:lineRule="auto"/>
        <w:rPr>
          <w:rFonts w:hint="default" w:ascii="Times New Roman" w:hAnsi="Times New Roman" w:eastAsia="Garamond" w:cs="Times New Roman"/>
          <w:sz w:val="22"/>
          <w:szCs w:val="22"/>
        </w:rPr>
      </w:pPr>
    </w:p>
    <w:tbl>
      <w:tblPr>
        <w:tblStyle w:val="97"/>
        <w:tblW w:w="9571" w:type="dxa"/>
        <w:tblInd w:w="-216" w:type="dxa"/>
        <w:tblLayout w:type="fixed"/>
        <w:tblCellMar>
          <w:top w:w="15" w:type="dxa"/>
          <w:left w:w="15" w:type="dxa"/>
          <w:bottom w:w="15" w:type="dxa"/>
          <w:right w:w="15" w:type="dxa"/>
        </w:tblCellMar>
      </w:tblPr>
      <w:tblGrid>
        <w:gridCol w:w="1398"/>
        <w:gridCol w:w="8173"/>
      </w:tblGrid>
      <w:tr w14:paraId="6F5B23CC">
        <w:tblPrEx>
          <w:tblCellMar>
            <w:top w:w="15" w:type="dxa"/>
            <w:left w:w="15" w:type="dxa"/>
            <w:bottom w:w="15" w:type="dxa"/>
            <w:right w:w="15" w:type="dxa"/>
          </w:tblCellMar>
        </w:tblPrEx>
        <w:trPr>
          <w:trHeight w:val="1080"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6">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12470" cy="800100"/>
                  <wp:effectExtent l="0" t="0" r="0" b="0"/>
                  <wp:docPr id="537476179" name="image27.png" descr="https://lh7-us.googleusercontent.com/Ur9bSv_PwrmApkI9WjO9TlhfI_QPX8ml3ozu-dIpT0X3ei7kQ34f5eKMZ1Idg-V-AXiZoZxb3qXLNkU8MhLpIt9aQy2LhpfGKmgs0PUIUm5M_2NLNxJjhNYS0g5-XmF7i5zFdfufcEUO6jYu0d8WCg"/>
                  <wp:cNvGraphicFramePr/>
                  <a:graphic xmlns:a="http://schemas.openxmlformats.org/drawingml/2006/main">
                    <a:graphicData uri="http://schemas.openxmlformats.org/drawingml/2006/picture">
                      <pic:pic xmlns:pic="http://schemas.openxmlformats.org/drawingml/2006/picture">
                        <pic:nvPicPr>
                          <pic:cNvPr id="537476179" name="image27.png" descr="https://lh7-us.googleusercontent.com/Ur9bSv_PwrmApkI9WjO9TlhfI_QPX8ml3ozu-dIpT0X3ei7kQ34f5eKMZ1Idg-V-AXiZoZxb3qXLNkU8MhLpIt9aQy2LhpfGKmgs0PUIUm5M_2NLNxJjhNYS0g5-XmF7i5zFdfufcEUO6jYu0d8WCg"/>
                          <pic:cNvPicPr preferRelativeResize="0"/>
                        </pic:nvPicPr>
                        <pic:blipFill>
                          <a:blip r:embed="rId12"/>
                          <a:srcRect/>
                          <a:stretch>
                            <a:fillRect/>
                          </a:stretch>
                        </pic:blipFill>
                        <pic:spPr>
                          <a:xfrm>
                            <a:off x="0" y="0"/>
                            <a:ext cx="712470" cy="8001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807">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Мені дуже </w:t>
            </w:r>
            <w:r>
              <w:rPr>
                <w:rFonts w:hint="default" w:ascii="Times New Roman" w:hAnsi="Times New Roman" w:eastAsia="Garamond" w:cs="Times New Roman"/>
                <w:color w:val="000000"/>
                <w:sz w:val="22"/>
                <w:szCs w:val="22"/>
                <w:u w:val="single"/>
                <w:rtl w:val="0"/>
              </w:rPr>
              <w:t>сподобалися</w:t>
            </w:r>
            <w:r>
              <w:rPr>
                <w:rFonts w:hint="default" w:ascii="Times New Roman" w:hAnsi="Times New Roman" w:eastAsia="Garamond" w:cs="Times New Roman"/>
                <w:color w:val="000000"/>
                <w:sz w:val="22"/>
                <w:szCs w:val="22"/>
                <w:rtl w:val="0"/>
              </w:rPr>
              <w:t xml:space="preserve"> сьогоднішні вправи / я вважаю, що вони </w:t>
            </w:r>
            <w:r>
              <w:rPr>
                <w:rFonts w:hint="default" w:ascii="Times New Roman" w:hAnsi="Times New Roman" w:eastAsia="Garamond" w:cs="Times New Roman"/>
                <w:color w:val="000000"/>
                <w:sz w:val="22"/>
                <w:szCs w:val="22"/>
                <w:u w:val="single"/>
                <w:rtl w:val="0"/>
              </w:rPr>
              <w:t>дуже пізнавальні та корисні</w:t>
            </w:r>
            <w:r>
              <w:rPr>
                <w:rFonts w:hint="default" w:ascii="Times New Roman" w:hAnsi="Times New Roman" w:eastAsia="Garamond" w:cs="Times New Roman"/>
                <w:color w:val="000000"/>
                <w:sz w:val="22"/>
                <w:szCs w:val="22"/>
                <w:rtl w:val="0"/>
              </w:rPr>
              <w:t>. </w:t>
            </w:r>
          </w:p>
        </w:tc>
      </w:tr>
      <w:tr w14:paraId="49A441D9">
        <w:tblPrEx>
          <w:tblCellMar>
            <w:top w:w="15" w:type="dxa"/>
            <w:left w:w="15" w:type="dxa"/>
            <w:bottom w:w="15" w:type="dxa"/>
            <w:right w:w="15" w:type="dxa"/>
          </w:tblCellMar>
        </w:tblPrEx>
        <w:trPr>
          <w:trHeight w:val="1226"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8">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50570" cy="693420"/>
                  <wp:effectExtent l="0" t="0" r="0" b="0"/>
                  <wp:docPr id="537476178" name="image29.png" descr="https://lh7-us.googleusercontent.com/mOqnKVBliJXbC1DEKVsrPRZdwPB3nUxwXga40uztx8p7ILNpxpCD4LcOdUzQPb3KJZjZ690-3dnEZKURtxzS_7GwFWGC0Da63722PyWco6ZAIGZDCfke5my25RXbteaoreYyPNEb90NqlVhfZ9m5Sw"/>
                  <wp:cNvGraphicFramePr/>
                  <a:graphic xmlns:a="http://schemas.openxmlformats.org/drawingml/2006/main">
                    <a:graphicData uri="http://schemas.openxmlformats.org/drawingml/2006/picture">
                      <pic:pic xmlns:pic="http://schemas.openxmlformats.org/drawingml/2006/picture">
                        <pic:nvPicPr>
                          <pic:cNvPr id="537476178" name="image29.png" descr="https://lh7-us.googleusercontent.com/mOqnKVBliJXbC1DEKVsrPRZdwPB3nUxwXga40uztx8p7ILNpxpCD4LcOdUzQPb3KJZjZ690-3dnEZKURtxzS_7GwFWGC0Da63722PyWco6ZAIGZDCfke5my25RXbteaoreYyPNEb90NqlVhfZ9m5Sw"/>
                          <pic:cNvPicPr preferRelativeResize="0"/>
                        </pic:nvPicPr>
                        <pic:blipFill>
                          <a:blip r:embed="rId13"/>
                          <a:srcRect/>
                          <a:stretch>
                            <a:fillRect/>
                          </a:stretch>
                        </pic:blipFill>
                        <pic:spPr>
                          <a:xfrm>
                            <a:off x="0" y="0"/>
                            <a:ext cx="750570" cy="69342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809">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Мені </w:t>
            </w:r>
            <w:r>
              <w:rPr>
                <w:rFonts w:hint="default" w:ascii="Times New Roman" w:hAnsi="Times New Roman" w:eastAsia="Garamond" w:cs="Times New Roman"/>
                <w:color w:val="000000"/>
                <w:sz w:val="22"/>
                <w:szCs w:val="22"/>
                <w:u w:val="single"/>
                <w:rtl w:val="0"/>
              </w:rPr>
              <w:t>сподобалися</w:t>
            </w:r>
            <w:r>
              <w:rPr>
                <w:rFonts w:hint="default" w:ascii="Times New Roman" w:hAnsi="Times New Roman" w:eastAsia="Garamond" w:cs="Times New Roman"/>
                <w:color w:val="000000"/>
                <w:sz w:val="22"/>
                <w:szCs w:val="22"/>
                <w:rtl w:val="0"/>
              </w:rPr>
              <w:t xml:space="preserve"> сьогоднішні вправи/я вважаю ці вправи </w:t>
            </w:r>
            <w:r>
              <w:rPr>
                <w:rFonts w:hint="default" w:ascii="Times New Roman" w:hAnsi="Times New Roman" w:eastAsia="Garamond" w:cs="Times New Roman"/>
                <w:color w:val="000000"/>
                <w:sz w:val="22"/>
                <w:szCs w:val="22"/>
                <w:u w:val="single"/>
                <w:rtl w:val="0"/>
              </w:rPr>
              <w:t>пізнавальними та корисними</w:t>
            </w:r>
            <w:r>
              <w:rPr>
                <w:rFonts w:hint="default" w:ascii="Times New Roman" w:hAnsi="Times New Roman" w:eastAsia="Garamond" w:cs="Times New Roman"/>
                <w:color w:val="000000"/>
                <w:sz w:val="22"/>
                <w:szCs w:val="22"/>
                <w:rtl w:val="0"/>
              </w:rPr>
              <w:t>.</w:t>
            </w:r>
          </w:p>
        </w:tc>
      </w:tr>
      <w:tr w14:paraId="57C4C842">
        <w:tblPrEx>
          <w:tblCellMar>
            <w:top w:w="15" w:type="dxa"/>
            <w:left w:w="15" w:type="dxa"/>
            <w:bottom w:w="15" w:type="dxa"/>
            <w:right w:w="15" w:type="dxa"/>
          </w:tblCellMar>
        </w:tblPrEx>
        <w:trPr>
          <w:trHeight w:val="1384"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A">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31520" cy="788670"/>
                  <wp:effectExtent l="0" t="0" r="0" b="0"/>
                  <wp:docPr id="537476181" name="image30.png" descr="https://lh7-us.googleusercontent.com/uoWJYjLEaDlCHcHcYSo4rmrio3QGf7AlABT0JVvYwNEjXEmGAQXehj8kv8ZjxRdC_0vlXbIAnSKBsXbUxnfvj5lmcgLrJAit42FOxRpTQrsaPxg7l2mpaz8iLQ4ifcK7cxDZB4gON2XX3Z4LxxEcbQ"/>
                  <wp:cNvGraphicFramePr/>
                  <a:graphic xmlns:a="http://schemas.openxmlformats.org/drawingml/2006/main">
                    <a:graphicData uri="http://schemas.openxmlformats.org/drawingml/2006/picture">
                      <pic:pic xmlns:pic="http://schemas.openxmlformats.org/drawingml/2006/picture">
                        <pic:nvPicPr>
                          <pic:cNvPr id="537476181" name="image30.png" descr="https://lh7-us.googleusercontent.com/uoWJYjLEaDlCHcHcYSo4rmrio3QGf7AlABT0JVvYwNEjXEmGAQXehj8kv8ZjxRdC_0vlXbIAnSKBsXbUxnfvj5lmcgLrJAit42FOxRpTQrsaPxg7l2mpaz8iLQ4ifcK7cxDZB4gON2XX3Z4LxxEcbQ"/>
                          <pic:cNvPicPr preferRelativeResize="0"/>
                        </pic:nvPicPr>
                        <pic:blipFill>
                          <a:blip r:embed="rId14"/>
                          <a:srcRect/>
                          <a:stretch>
                            <a:fillRect/>
                          </a:stretch>
                        </pic:blipFill>
                        <pic:spPr>
                          <a:xfrm>
                            <a:off x="0" y="0"/>
                            <a:ext cx="731520" cy="78867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80B">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Я </w:t>
            </w:r>
            <w:r>
              <w:rPr>
                <w:rFonts w:hint="default" w:ascii="Times New Roman" w:hAnsi="Times New Roman" w:eastAsia="Garamond" w:cs="Times New Roman"/>
                <w:color w:val="000000"/>
                <w:sz w:val="22"/>
                <w:szCs w:val="22"/>
                <w:u w:val="single"/>
                <w:rtl w:val="0"/>
              </w:rPr>
              <w:t>не можу визначитися</w:t>
            </w:r>
            <w:r>
              <w:rPr>
                <w:rFonts w:hint="default" w:ascii="Times New Roman" w:hAnsi="Times New Roman" w:eastAsia="Garamond" w:cs="Times New Roman"/>
                <w:color w:val="000000"/>
                <w:sz w:val="22"/>
                <w:szCs w:val="22"/>
                <w:rtl w:val="0"/>
              </w:rPr>
              <w:t>. Не можу сказати, що мені сподобалися чи не подобалися сьогоднішні вправи. Я не вважаю, що вони корисні, але і що вони некорисні теж сказати не можу. </w:t>
            </w:r>
          </w:p>
        </w:tc>
      </w:tr>
      <w:tr w14:paraId="522D6353">
        <w:tblPrEx>
          <w:tblCellMar>
            <w:top w:w="15" w:type="dxa"/>
            <w:left w:w="15" w:type="dxa"/>
            <w:bottom w:w="15" w:type="dxa"/>
            <w:right w:w="15" w:type="dxa"/>
          </w:tblCellMar>
        </w:tblPrEx>
        <w:trPr>
          <w:trHeight w:val="1291"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C">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Pr>
              <w:drawing>
                <wp:inline distT="0" distB="0" distL="0" distR="0">
                  <wp:extent cx="601980" cy="647700"/>
                  <wp:effectExtent l="0" t="0" r="0" b="0"/>
                  <wp:docPr id="537476180" name="image31.png" descr="https://lh7-us.googleusercontent.com/nWOnZMwjOYVCGWO27mK3rB0ClF1BtrBO3lCcpJz6AEpo_2k0_1Zul0RBrrEGFmYha7fbdzc9cBLzGYg5Uuyso7_JCIMe1V9-IAB7aA2FB8luYhcMbt9NqsGmmIy1l26A4gQoqAgRKG2h8TBy2APlRw"/>
                  <wp:cNvGraphicFramePr/>
                  <a:graphic xmlns:a="http://schemas.openxmlformats.org/drawingml/2006/main">
                    <a:graphicData uri="http://schemas.openxmlformats.org/drawingml/2006/picture">
                      <pic:pic xmlns:pic="http://schemas.openxmlformats.org/drawingml/2006/picture">
                        <pic:nvPicPr>
                          <pic:cNvPr id="537476180" name="image31.png" descr="https://lh7-us.googleusercontent.com/nWOnZMwjOYVCGWO27mK3rB0ClF1BtrBO3lCcpJz6AEpo_2k0_1Zul0RBrrEGFmYha7fbdzc9cBLzGYg5Uuyso7_JCIMe1V9-IAB7aA2FB8luYhcMbt9NqsGmmIy1l26A4gQoqAgRKG2h8TBy2APlRw"/>
                          <pic:cNvPicPr preferRelativeResize="0"/>
                        </pic:nvPicPr>
                        <pic:blipFill>
                          <a:blip r:embed="rId15"/>
                          <a:srcRect/>
                          <a:stretch>
                            <a:fillRect/>
                          </a:stretch>
                        </pic:blipFill>
                        <pic:spPr>
                          <a:xfrm>
                            <a:off x="0" y="0"/>
                            <a:ext cx="601980" cy="6477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80D">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Мені </w:t>
            </w:r>
            <w:r>
              <w:rPr>
                <w:rFonts w:hint="default" w:ascii="Times New Roman" w:hAnsi="Times New Roman" w:eastAsia="Garamond" w:cs="Times New Roman"/>
                <w:color w:val="000000"/>
                <w:sz w:val="22"/>
                <w:szCs w:val="22"/>
                <w:u w:val="single"/>
                <w:rtl w:val="0"/>
              </w:rPr>
              <w:t>не сподобалися</w:t>
            </w:r>
            <w:r>
              <w:rPr>
                <w:rFonts w:hint="default" w:ascii="Times New Roman" w:hAnsi="Times New Roman" w:eastAsia="Garamond" w:cs="Times New Roman"/>
                <w:color w:val="000000"/>
                <w:sz w:val="22"/>
                <w:szCs w:val="22"/>
                <w:rtl w:val="0"/>
              </w:rPr>
              <w:t xml:space="preserve"> сьогоднішні вправи/я не вважаю сьогоднішні вправи </w:t>
            </w:r>
            <w:r>
              <w:rPr>
                <w:rFonts w:hint="default" w:ascii="Times New Roman" w:hAnsi="Times New Roman" w:eastAsia="Garamond" w:cs="Times New Roman"/>
                <w:color w:val="000000"/>
                <w:sz w:val="22"/>
                <w:szCs w:val="22"/>
                <w:u w:val="single"/>
                <w:rtl w:val="0"/>
              </w:rPr>
              <w:t>корисними</w:t>
            </w:r>
            <w:r>
              <w:rPr>
                <w:rFonts w:hint="default" w:ascii="Times New Roman" w:hAnsi="Times New Roman" w:eastAsia="Garamond" w:cs="Times New Roman"/>
                <w:color w:val="000000"/>
                <w:sz w:val="22"/>
                <w:szCs w:val="22"/>
                <w:rtl w:val="0"/>
              </w:rPr>
              <w:t>.</w:t>
            </w:r>
          </w:p>
        </w:tc>
      </w:tr>
      <w:tr w14:paraId="3E24707F">
        <w:tblPrEx>
          <w:tblCellMar>
            <w:top w:w="15" w:type="dxa"/>
            <w:left w:w="15" w:type="dxa"/>
            <w:bottom w:w="15" w:type="dxa"/>
            <w:right w:w="15" w:type="dxa"/>
          </w:tblCellMar>
        </w:tblPrEx>
        <w:trPr>
          <w:trHeight w:val="1318"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E">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50570" cy="762000"/>
                  <wp:effectExtent l="0" t="0" r="0" b="0"/>
                  <wp:docPr id="537476184" name="image32.png" descr="https://lh7-us.googleusercontent.com/4wrLpbuUx3V4lp3RtOW5mVri-Tu8i1XyjWaqnOXRf323FEuU4-ymScwUSnVmrbOEUvF6-AuTq9183V3Sqx5nzMf1rfHXhdzxMtDJmyi-C0SysPdu94xcQfQzblKDJhzjxsdfyW7b797ZHmrvQCdi0A"/>
                  <wp:cNvGraphicFramePr/>
                  <a:graphic xmlns:a="http://schemas.openxmlformats.org/drawingml/2006/main">
                    <a:graphicData uri="http://schemas.openxmlformats.org/drawingml/2006/picture">
                      <pic:pic xmlns:pic="http://schemas.openxmlformats.org/drawingml/2006/picture">
                        <pic:nvPicPr>
                          <pic:cNvPr id="537476184" name="image32.png" descr="https://lh7-us.googleusercontent.com/4wrLpbuUx3V4lp3RtOW5mVri-Tu8i1XyjWaqnOXRf323FEuU4-ymScwUSnVmrbOEUvF6-AuTq9183V3Sqx5nzMf1rfHXhdzxMtDJmyi-C0SysPdu94xcQfQzblKDJhzjxsdfyW7b797ZHmrvQCdi0A"/>
                          <pic:cNvPicPr preferRelativeResize="0"/>
                        </pic:nvPicPr>
                        <pic:blipFill>
                          <a:blip r:embed="rId16"/>
                          <a:srcRect/>
                          <a:stretch>
                            <a:fillRect/>
                          </a:stretch>
                        </pic:blipFill>
                        <pic:spPr>
                          <a:xfrm>
                            <a:off x="0" y="0"/>
                            <a:ext cx="750570" cy="7620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80F">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Мені зовсім </w:t>
            </w:r>
            <w:r>
              <w:rPr>
                <w:rFonts w:hint="default" w:ascii="Times New Roman" w:hAnsi="Times New Roman" w:eastAsia="Garamond" w:cs="Times New Roman"/>
                <w:color w:val="000000"/>
                <w:sz w:val="22"/>
                <w:szCs w:val="22"/>
                <w:u w:val="single"/>
                <w:rtl w:val="0"/>
              </w:rPr>
              <w:t>не сподобалися</w:t>
            </w:r>
            <w:r>
              <w:rPr>
                <w:rFonts w:hint="default" w:ascii="Times New Roman" w:hAnsi="Times New Roman" w:eastAsia="Garamond" w:cs="Times New Roman"/>
                <w:color w:val="000000"/>
                <w:sz w:val="22"/>
                <w:szCs w:val="22"/>
                <w:rtl w:val="0"/>
              </w:rPr>
              <w:t xml:space="preserve"> сьогоднішні вправи/я вважаю, що сьогоднішні вправи </w:t>
            </w:r>
            <w:r>
              <w:rPr>
                <w:rFonts w:hint="default" w:ascii="Times New Roman" w:hAnsi="Times New Roman" w:eastAsia="Garamond" w:cs="Times New Roman"/>
                <w:color w:val="000000"/>
                <w:sz w:val="22"/>
                <w:szCs w:val="22"/>
                <w:u w:val="single"/>
                <w:rtl w:val="0"/>
              </w:rPr>
              <w:t>взагалі не корисні</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color w:val="000000"/>
                <w:sz w:val="22"/>
                <w:szCs w:val="22"/>
                <w:u w:val="single"/>
                <w:rtl w:val="0"/>
              </w:rPr>
              <w:t> </w:t>
            </w:r>
          </w:p>
        </w:tc>
      </w:tr>
    </w:tbl>
    <w:p w14:paraId="00000810">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br w:type="textWrapping"/>
      </w:r>
      <w:r>
        <w:rPr>
          <w:rFonts w:hint="default" w:ascii="Times New Roman" w:hAnsi="Times New Roman" w:eastAsia="Garamond" w:cs="Times New Roman"/>
          <w:sz w:val="22"/>
          <w:szCs w:val="22"/>
          <w:rtl w:val="0"/>
        </w:rPr>
        <w:br w:type="textWrapping"/>
      </w:r>
      <w:r>
        <w:rPr>
          <w:rFonts w:hint="default" w:ascii="Times New Roman" w:hAnsi="Times New Roman" w:eastAsia="Garamond" w:cs="Times New Roman"/>
          <w:color w:val="000000"/>
          <w:sz w:val="22"/>
          <w:szCs w:val="22"/>
          <w:rtl w:val="0"/>
        </w:rPr>
        <w:br w:type="textWrapping"/>
      </w:r>
    </w:p>
    <w:tbl>
      <w:tblPr>
        <w:tblStyle w:val="98"/>
        <w:tblW w:w="9571" w:type="dxa"/>
        <w:tblInd w:w="-216" w:type="dxa"/>
        <w:tblLayout w:type="fixed"/>
        <w:tblCellMar>
          <w:top w:w="15" w:type="dxa"/>
          <w:left w:w="15" w:type="dxa"/>
          <w:bottom w:w="15" w:type="dxa"/>
          <w:right w:w="15" w:type="dxa"/>
        </w:tblCellMar>
      </w:tblPr>
      <w:tblGrid>
        <w:gridCol w:w="1437"/>
        <w:gridCol w:w="1673"/>
        <w:gridCol w:w="2007"/>
        <w:gridCol w:w="1174"/>
        <w:gridCol w:w="1488"/>
        <w:gridCol w:w="1792"/>
      </w:tblGrid>
      <w:tr w14:paraId="1DC68FE1">
        <w:tblPrEx>
          <w:tblCellMar>
            <w:top w:w="15" w:type="dxa"/>
            <w:left w:w="15" w:type="dxa"/>
            <w:bottom w:w="15" w:type="dxa"/>
            <w:right w:w="15" w:type="dxa"/>
          </w:tblCellMar>
        </w:tblPrEx>
        <w:trPr>
          <w:trHeight w:val="1550"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2">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Дуже сподобалось/дуже корисно</w:t>
            </w:r>
          </w:p>
          <w:p w14:paraId="00000813">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12470" cy="800100"/>
                  <wp:effectExtent l="0" t="0" r="0" b="0"/>
                  <wp:docPr id="537476182" name="image27.png" descr="https://lh7-us.googleusercontent.com/Ur9bSv_PwrmApkI9WjO9TlhfI_QPX8ml3ozu-dIpT0X3ei7kQ34f5eKMZ1Idg-V-AXiZoZxb3qXLNkU8MhLpIt9aQy2LhpfGKmgs0PUIUm5M_2NLNxJjhNYS0g5-XmF7i5zFdfufcEUO6jYu0d8WCg"/>
                  <wp:cNvGraphicFramePr/>
                  <a:graphic xmlns:a="http://schemas.openxmlformats.org/drawingml/2006/main">
                    <a:graphicData uri="http://schemas.openxmlformats.org/drawingml/2006/picture">
                      <pic:pic xmlns:pic="http://schemas.openxmlformats.org/drawingml/2006/picture">
                        <pic:nvPicPr>
                          <pic:cNvPr id="537476182" name="image27.png" descr="https://lh7-us.googleusercontent.com/Ur9bSv_PwrmApkI9WjO9TlhfI_QPX8ml3ozu-dIpT0X3ei7kQ34f5eKMZ1Idg-V-AXiZoZxb3qXLNkU8MhLpIt9aQy2LhpfGKmgs0PUIUm5M_2NLNxJjhNYS0g5-XmF7i5zFdfufcEUO6jYu0d8WCg"/>
                          <pic:cNvPicPr preferRelativeResize="0"/>
                        </pic:nvPicPr>
                        <pic:blipFill>
                          <a:blip r:embed="rId12"/>
                          <a:srcRect/>
                          <a:stretch>
                            <a:fillRect/>
                          </a:stretch>
                        </pic:blipFill>
                        <pic:spPr>
                          <a:xfrm>
                            <a:off x="0" y="0"/>
                            <a:ext cx="712470" cy="8001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4">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Сподобалось/корисно</w:t>
            </w:r>
          </w:p>
          <w:p w14:paraId="00000815">
            <w:pPr>
              <w:spacing w:after="0" w:line="240" w:lineRule="auto"/>
              <w:rPr>
                <w:rFonts w:hint="default" w:ascii="Times New Roman" w:hAnsi="Times New Roman" w:eastAsia="Garamond" w:cs="Times New Roman"/>
                <w:sz w:val="22"/>
                <w:szCs w:val="22"/>
              </w:rPr>
            </w:pPr>
          </w:p>
          <w:p w14:paraId="00000816">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50570" cy="693420"/>
                  <wp:effectExtent l="0" t="0" r="0" b="0"/>
                  <wp:docPr id="537476183" name="image29.png" descr="https://lh7-us.googleusercontent.com/mOqnKVBliJXbC1DEKVsrPRZdwPB3nUxwXga40uztx8p7ILNpxpCD4LcOdUzQPb3KJZjZ690-3dnEZKURtxzS_7GwFWGC0Da63722PyWco6ZAIGZDCfke5my25RXbteaoreYyPNEb90NqlVhfZ9m5Sw"/>
                  <wp:cNvGraphicFramePr/>
                  <a:graphic xmlns:a="http://schemas.openxmlformats.org/drawingml/2006/main">
                    <a:graphicData uri="http://schemas.openxmlformats.org/drawingml/2006/picture">
                      <pic:pic xmlns:pic="http://schemas.openxmlformats.org/drawingml/2006/picture">
                        <pic:nvPicPr>
                          <pic:cNvPr id="537476183" name="image29.png" descr="https://lh7-us.googleusercontent.com/mOqnKVBliJXbC1DEKVsrPRZdwPB3nUxwXga40uztx8p7ILNpxpCD4LcOdUzQPb3KJZjZ690-3dnEZKURtxzS_7GwFWGC0Da63722PyWco6ZAIGZDCfke5my25RXbteaoreYyPNEb90NqlVhfZ9m5Sw"/>
                          <pic:cNvPicPr preferRelativeResize="0"/>
                        </pic:nvPicPr>
                        <pic:blipFill>
                          <a:blip r:embed="rId13"/>
                          <a:srcRect/>
                          <a:stretch>
                            <a:fillRect/>
                          </a:stretch>
                        </pic:blipFill>
                        <pic:spPr>
                          <a:xfrm>
                            <a:off x="0" y="0"/>
                            <a:ext cx="750570" cy="69342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7">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Нейтрально</w:t>
            </w:r>
          </w:p>
          <w:p w14:paraId="00000818">
            <w:pPr>
              <w:spacing w:after="0" w:line="240" w:lineRule="auto"/>
              <w:rPr>
                <w:rFonts w:hint="default" w:ascii="Times New Roman" w:hAnsi="Times New Roman" w:eastAsia="Garamond" w:cs="Times New Roman"/>
                <w:sz w:val="22"/>
                <w:szCs w:val="22"/>
              </w:rPr>
            </w:pPr>
          </w:p>
          <w:p w14:paraId="00000819">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31520" cy="788670"/>
                  <wp:effectExtent l="0" t="0" r="0" b="0"/>
                  <wp:docPr id="537476185" name="image30.png" descr="https://lh7-us.googleusercontent.com/uoWJYjLEaDlCHcHcYSo4rmrio3QGf7AlABT0JVvYwNEjXEmGAQXehj8kv8ZjxRdC_0vlXbIAnSKBsXbUxnfvj5lmcgLrJAit42FOxRpTQrsaPxg7l2mpaz8iLQ4ifcK7cxDZB4gON2XX3Z4LxxEcbQ"/>
                  <wp:cNvGraphicFramePr/>
                  <a:graphic xmlns:a="http://schemas.openxmlformats.org/drawingml/2006/main">
                    <a:graphicData uri="http://schemas.openxmlformats.org/drawingml/2006/picture">
                      <pic:pic xmlns:pic="http://schemas.openxmlformats.org/drawingml/2006/picture">
                        <pic:nvPicPr>
                          <pic:cNvPr id="537476185" name="image30.png" descr="https://lh7-us.googleusercontent.com/uoWJYjLEaDlCHcHcYSo4rmrio3QGf7AlABT0JVvYwNEjXEmGAQXehj8kv8ZjxRdC_0vlXbIAnSKBsXbUxnfvj5lmcgLrJAit42FOxRpTQrsaPxg7l2mpaz8iLQ4ifcK7cxDZB4gON2XX3Z4LxxEcbQ"/>
                          <pic:cNvPicPr preferRelativeResize="0"/>
                        </pic:nvPicPr>
                        <pic:blipFill>
                          <a:blip r:embed="rId14"/>
                          <a:srcRect/>
                          <a:stretch>
                            <a:fillRect/>
                          </a:stretch>
                        </pic:blipFill>
                        <pic:spPr>
                          <a:xfrm>
                            <a:off x="0" y="0"/>
                            <a:ext cx="731520" cy="78867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A">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Не сподобалось/не корисно</w:t>
            </w:r>
          </w:p>
          <w:p w14:paraId="0000081B">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Pr>
              <w:drawing>
                <wp:inline distT="0" distB="0" distL="0" distR="0">
                  <wp:extent cx="601980" cy="647700"/>
                  <wp:effectExtent l="0" t="0" r="0" b="0"/>
                  <wp:docPr id="537476186" name="image31.png" descr="https://lh7-us.googleusercontent.com/nWOnZMwjOYVCGWO27mK3rB0ClF1BtrBO3lCcpJz6AEpo_2k0_1Zul0RBrrEGFmYha7fbdzc9cBLzGYg5Uuyso7_JCIMe1V9-IAB7aA2FB8luYhcMbt9NqsGmmIy1l26A4gQoqAgRKG2h8TBy2APlRw"/>
                  <wp:cNvGraphicFramePr/>
                  <a:graphic xmlns:a="http://schemas.openxmlformats.org/drawingml/2006/main">
                    <a:graphicData uri="http://schemas.openxmlformats.org/drawingml/2006/picture">
                      <pic:pic xmlns:pic="http://schemas.openxmlformats.org/drawingml/2006/picture">
                        <pic:nvPicPr>
                          <pic:cNvPr id="537476186" name="image31.png" descr="https://lh7-us.googleusercontent.com/nWOnZMwjOYVCGWO27mK3rB0ClF1BtrBO3lCcpJz6AEpo_2k0_1Zul0RBrrEGFmYha7fbdzc9cBLzGYg5Uuyso7_JCIMe1V9-IAB7aA2FB8luYhcMbt9NqsGmmIy1l26A4gQoqAgRKG2h8TBy2APlRw"/>
                          <pic:cNvPicPr preferRelativeResize="0"/>
                        </pic:nvPicPr>
                        <pic:blipFill>
                          <a:blip r:embed="rId15"/>
                          <a:srcRect/>
                          <a:stretch>
                            <a:fillRect/>
                          </a:stretch>
                        </pic:blipFill>
                        <pic:spPr>
                          <a:xfrm>
                            <a:off x="0" y="0"/>
                            <a:ext cx="601980" cy="6477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C">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Зовсім не сподобалось/зовсім не корисно</w:t>
            </w:r>
          </w:p>
          <w:p w14:paraId="0000081D">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50570" cy="762000"/>
                  <wp:effectExtent l="0" t="0" r="0" b="0"/>
                  <wp:docPr id="537476187" name="image32.png" descr="https://lh7-us.googleusercontent.com/4wrLpbuUx3V4lp3RtOW5mVri-Tu8i1XyjWaqnOXRf323FEuU4-ymScwUSnVmrbOEUvF6-AuTq9183V3Sqx5nzMf1rfHXhdzxMtDJmyi-C0SysPdu94xcQfQzblKDJhzjxsdfyW7b797ZHmrvQCdi0A"/>
                  <wp:cNvGraphicFramePr/>
                  <a:graphic xmlns:a="http://schemas.openxmlformats.org/drawingml/2006/main">
                    <a:graphicData uri="http://schemas.openxmlformats.org/drawingml/2006/picture">
                      <pic:pic xmlns:pic="http://schemas.openxmlformats.org/drawingml/2006/picture">
                        <pic:nvPicPr>
                          <pic:cNvPr id="537476187" name="image32.png" descr="https://lh7-us.googleusercontent.com/4wrLpbuUx3V4lp3RtOW5mVri-Tu8i1XyjWaqnOXRf323FEuU4-ymScwUSnVmrbOEUvF6-AuTq9183V3Sqx5nzMf1rfHXhdzxMtDJmyi-C0SysPdu94xcQfQzblKDJhzjxsdfyW7b797ZHmrvQCdi0A"/>
                          <pic:cNvPicPr preferRelativeResize="0"/>
                        </pic:nvPicPr>
                        <pic:blipFill>
                          <a:blip r:embed="rId16"/>
                          <a:srcRect/>
                          <a:stretch>
                            <a:fillRect/>
                          </a:stretch>
                        </pic:blipFill>
                        <pic:spPr>
                          <a:xfrm>
                            <a:off x="0" y="0"/>
                            <a:ext cx="750570" cy="762000"/>
                          </a:xfrm>
                          <a:prstGeom prst="rect">
                            <a:avLst/>
                          </a:prstGeom>
                        </pic:spPr>
                      </pic:pic>
                    </a:graphicData>
                  </a:graphic>
                </wp:inline>
              </w:drawing>
            </w:r>
          </w:p>
        </w:tc>
      </w:tr>
      <w:tr w14:paraId="38858CEE">
        <w:tblPrEx>
          <w:tblCellMar>
            <w:top w:w="15" w:type="dxa"/>
            <w:left w:w="15" w:type="dxa"/>
            <w:bottom w:w="15" w:type="dxa"/>
            <w:right w:w="15" w:type="dxa"/>
          </w:tblCellMar>
        </w:tblPrEx>
        <w:trPr>
          <w:trHeight w:val="651" w:hRule="atLeast"/>
        </w:trPr>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1E">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Сесія 1: </w:t>
            </w:r>
            <w:r>
              <w:rPr>
                <w:rFonts w:hint="default" w:ascii="Times New Roman" w:hAnsi="Times New Roman" w:eastAsia="Garamond" w:cs="Times New Roman"/>
                <w:b/>
                <w:sz w:val="22"/>
                <w:szCs w:val="22"/>
                <w:rtl w:val="0"/>
              </w:rPr>
              <w:t>Важкі події у нашому житті. Як підлітки реагують на стресові та травматичні ситуації</w:t>
            </w: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1F">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0">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2">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3">
            <w:pPr>
              <w:spacing w:after="0" w:line="240" w:lineRule="auto"/>
              <w:rPr>
                <w:rFonts w:hint="default" w:ascii="Times New Roman" w:hAnsi="Times New Roman" w:eastAsia="Garamond" w:cs="Times New Roman"/>
                <w:sz w:val="22"/>
                <w:szCs w:val="22"/>
              </w:rPr>
            </w:pPr>
          </w:p>
        </w:tc>
      </w:tr>
      <w:tr w14:paraId="7B94A803">
        <w:tblPrEx>
          <w:tblCellMar>
            <w:top w:w="15" w:type="dxa"/>
            <w:left w:w="15" w:type="dxa"/>
            <w:bottom w:w="15" w:type="dxa"/>
            <w:right w:w="15" w:type="dxa"/>
          </w:tblCellMar>
        </w:tblPrEx>
        <w:trPr>
          <w:trHeight w:val="561" w:hRule="atLeast"/>
        </w:trPr>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4">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Сесія 2: </w:t>
            </w:r>
            <w:r>
              <w:rPr>
                <w:rFonts w:hint="default" w:ascii="Times New Roman" w:hAnsi="Times New Roman" w:eastAsia="Garamond" w:cs="Times New Roman"/>
                <w:b/>
                <w:sz w:val="22"/>
                <w:szCs w:val="22"/>
                <w:rtl w:val="0"/>
              </w:rPr>
              <w:t>Що таке перша психологічна допомога. Принцип ППД ДИВИТИСЬ</w:t>
            </w: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5">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6">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7">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8">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9">
            <w:pPr>
              <w:spacing w:after="0" w:line="240" w:lineRule="auto"/>
              <w:rPr>
                <w:rFonts w:hint="default" w:ascii="Times New Roman" w:hAnsi="Times New Roman" w:eastAsia="Garamond" w:cs="Times New Roman"/>
                <w:sz w:val="22"/>
                <w:szCs w:val="22"/>
              </w:rPr>
            </w:pPr>
          </w:p>
        </w:tc>
      </w:tr>
      <w:tr w14:paraId="400A5858">
        <w:tblPrEx>
          <w:tblCellMar>
            <w:top w:w="15" w:type="dxa"/>
            <w:left w:w="15" w:type="dxa"/>
            <w:bottom w:w="15" w:type="dxa"/>
            <w:right w:w="15" w:type="dxa"/>
          </w:tblCellMar>
        </w:tblPrEx>
        <w:trPr>
          <w:trHeight w:val="685" w:hRule="atLeast"/>
        </w:trPr>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A">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Сесія 3: </w:t>
            </w:r>
            <w:r>
              <w:rPr>
                <w:rFonts w:hint="default" w:ascii="Times New Roman" w:hAnsi="Times New Roman" w:eastAsia="Garamond" w:cs="Times New Roman"/>
                <w:b/>
                <w:sz w:val="22"/>
                <w:szCs w:val="22"/>
                <w:rtl w:val="0"/>
              </w:rPr>
              <w:t>Принцип ППД СЛУХАТИ</w:t>
            </w: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B">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C">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D">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E">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2F">
            <w:pPr>
              <w:spacing w:after="0" w:line="240" w:lineRule="auto"/>
              <w:rPr>
                <w:rFonts w:hint="default" w:ascii="Times New Roman" w:hAnsi="Times New Roman" w:eastAsia="Garamond" w:cs="Times New Roman"/>
                <w:sz w:val="22"/>
                <w:szCs w:val="22"/>
              </w:rPr>
            </w:pPr>
          </w:p>
        </w:tc>
      </w:tr>
      <w:tr w14:paraId="0953A300">
        <w:tblPrEx>
          <w:tblCellMar>
            <w:top w:w="15" w:type="dxa"/>
            <w:left w:w="15" w:type="dxa"/>
            <w:bottom w:w="15" w:type="dxa"/>
            <w:right w:w="15" w:type="dxa"/>
          </w:tblCellMar>
        </w:tblPrEx>
        <w:trPr>
          <w:trHeight w:val="694" w:hRule="atLeast"/>
        </w:trPr>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30">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Сесія 4: </w:t>
            </w:r>
            <w:r>
              <w:rPr>
                <w:rFonts w:hint="default" w:ascii="Times New Roman" w:hAnsi="Times New Roman" w:eastAsia="Garamond" w:cs="Times New Roman"/>
                <w:b/>
                <w:sz w:val="22"/>
                <w:szCs w:val="22"/>
                <w:rtl w:val="0"/>
              </w:rPr>
              <w:t>Принцип ППД НАПРАВЛЯТИ</w:t>
            </w: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3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32">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33">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34">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35">
            <w:pPr>
              <w:spacing w:after="0" w:line="240" w:lineRule="auto"/>
              <w:rPr>
                <w:rFonts w:hint="default" w:ascii="Times New Roman" w:hAnsi="Times New Roman" w:eastAsia="Garamond" w:cs="Times New Roman"/>
                <w:sz w:val="22"/>
                <w:szCs w:val="22"/>
              </w:rPr>
            </w:pPr>
          </w:p>
        </w:tc>
      </w:tr>
      <w:tr w14:paraId="0E3E57D3">
        <w:tblPrEx>
          <w:tblCellMar>
            <w:top w:w="15" w:type="dxa"/>
            <w:left w:w="15" w:type="dxa"/>
            <w:bottom w:w="15" w:type="dxa"/>
            <w:right w:w="15" w:type="dxa"/>
          </w:tblCellMar>
        </w:tblPrEx>
        <w:trPr>
          <w:trHeight w:val="563" w:hRule="atLeast"/>
        </w:trPr>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36">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Сесія 5: </w:t>
            </w:r>
            <w:r>
              <w:rPr>
                <w:rFonts w:hint="default" w:ascii="Times New Roman" w:hAnsi="Times New Roman" w:eastAsia="Garamond" w:cs="Times New Roman"/>
                <w:b/>
                <w:sz w:val="22"/>
                <w:szCs w:val="22"/>
                <w:rtl w:val="0"/>
              </w:rPr>
              <w:t>Піклування про себе та встановлення особистих кордонів. Стратегії копінгу</w:t>
            </w:r>
            <w:r>
              <w:rPr>
                <w:rFonts w:hint="default" w:ascii="Times New Roman" w:hAnsi="Times New Roman" w:eastAsia="Garamond" w:cs="Times New Roman"/>
                <w:color w:val="000000"/>
                <w:sz w:val="22"/>
                <w:szCs w:val="22"/>
                <w:rtl w:val="0"/>
              </w:rPr>
              <w:t> </w:t>
            </w: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37">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38">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39">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3A">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3B">
            <w:pPr>
              <w:spacing w:after="0" w:line="240" w:lineRule="auto"/>
              <w:rPr>
                <w:rFonts w:hint="default" w:ascii="Times New Roman" w:hAnsi="Times New Roman" w:eastAsia="Garamond" w:cs="Times New Roman"/>
                <w:sz w:val="22"/>
                <w:szCs w:val="22"/>
              </w:rPr>
            </w:pPr>
          </w:p>
        </w:tc>
      </w:tr>
    </w:tbl>
    <w:p w14:paraId="0000083C">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br w:type="textWrapping"/>
      </w:r>
      <w:r>
        <w:rPr>
          <w:rFonts w:hint="default" w:ascii="Times New Roman" w:hAnsi="Times New Roman" w:eastAsia="Garamond" w:cs="Times New Roman"/>
          <w:b/>
          <w:color w:val="000000"/>
          <w:sz w:val="22"/>
          <w:szCs w:val="22"/>
          <w:u w:val="single"/>
          <w:rtl w:val="0"/>
        </w:rPr>
        <w:br w:type="textWrapping"/>
      </w:r>
    </w:p>
    <w:p w14:paraId="0000083D">
      <w:pPr>
        <w:spacing w:after="0" w:line="240" w:lineRule="auto"/>
        <w:rPr>
          <w:rFonts w:hint="default" w:ascii="Times New Roman" w:hAnsi="Times New Roman" w:eastAsia="Garamond" w:cs="Times New Roman"/>
          <w:sz w:val="22"/>
          <w:szCs w:val="22"/>
        </w:rPr>
      </w:pPr>
      <w:bookmarkStart w:id="5" w:name="_heading=h.2et92p0" w:colFirst="0" w:colLast="0"/>
      <w:bookmarkEnd w:id="5"/>
      <w:r>
        <w:rPr>
          <w:rFonts w:hint="default" w:ascii="Times New Roman" w:hAnsi="Times New Roman" w:eastAsia="Garamond" w:cs="Times New Roman"/>
          <w:b/>
          <w:color w:val="000000"/>
          <w:sz w:val="22"/>
          <w:szCs w:val="22"/>
          <w:rtl w:val="0"/>
        </w:rPr>
        <w:t>Анкета 10: На основі навичок</w:t>
      </w:r>
    </w:p>
    <w:p w14:paraId="0000083E">
      <w:pPr>
        <w:spacing w:after="0" w:line="240" w:lineRule="auto"/>
        <w:rPr>
          <w:rFonts w:hint="default" w:ascii="Times New Roman" w:hAnsi="Times New Roman" w:eastAsia="Garamond" w:cs="Times New Roman"/>
          <w:sz w:val="22"/>
          <w:szCs w:val="22"/>
        </w:rPr>
      </w:pPr>
    </w:p>
    <w:p w14:paraId="0000083F">
      <w:pPr>
        <w:spacing w:after="36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Щиро дякуємо за активну участь у тренінгу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 xml:space="preserve"> </w:t>
      </w:r>
      <w:r>
        <w:rPr>
          <w:rFonts w:hint="default" w:ascii="Times New Roman" w:hAnsi="Times New Roman" w:eastAsia="Garamond" w:cs="Times New Roman"/>
          <w:color w:val="000000"/>
          <w:sz w:val="22"/>
          <w:szCs w:val="22"/>
          <w:rtl w:val="0"/>
        </w:rPr>
        <w:t xml:space="preserve">Цей тренінг не був би таким без відгуків та ідей, які ми отримуємо від дітей і підлітків, які брали участь у тренінгу. Ми будемо вдячні, якщо ви розкажете, чому </w:t>
      </w:r>
      <w:r>
        <w:rPr>
          <w:rFonts w:hint="default" w:ascii="Times New Roman" w:hAnsi="Times New Roman" w:eastAsia="Garamond" w:cs="Times New Roman"/>
          <w:b/>
          <w:color w:val="000000"/>
          <w:sz w:val="22"/>
          <w:szCs w:val="22"/>
          <w:rtl w:val="0"/>
        </w:rPr>
        <w:t>навчилися</w:t>
      </w:r>
      <w:r>
        <w:rPr>
          <w:rFonts w:hint="default" w:ascii="Times New Roman" w:hAnsi="Times New Roman" w:eastAsia="Garamond" w:cs="Times New Roman"/>
          <w:color w:val="000000"/>
          <w:sz w:val="22"/>
          <w:szCs w:val="22"/>
          <w:rtl w:val="0"/>
        </w:rPr>
        <w:t xml:space="preserve"> під час тренінгу. Ви також можете поділитися </w:t>
      </w:r>
      <w:r>
        <w:rPr>
          <w:rFonts w:hint="default" w:ascii="Times New Roman" w:hAnsi="Times New Roman" w:eastAsia="Garamond" w:cs="Times New Roman"/>
          <w:b/>
          <w:color w:val="000000"/>
          <w:sz w:val="22"/>
          <w:szCs w:val="22"/>
          <w:rtl w:val="0"/>
        </w:rPr>
        <w:t>відгуками чи ідеями</w:t>
      </w:r>
      <w:r>
        <w:rPr>
          <w:rFonts w:hint="default" w:ascii="Times New Roman" w:hAnsi="Times New Roman" w:eastAsia="Garamond" w:cs="Times New Roman"/>
          <w:color w:val="000000"/>
          <w:sz w:val="22"/>
          <w:szCs w:val="22"/>
          <w:rtl w:val="0"/>
        </w:rPr>
        <w:t>. Це допоможе покращити його в майбутньому. Напишіть свій чесний відгук, ім’я не пишіть — оцінювання буде анонімним.</w:t>
      </w:r>
    </w:p>
    <w:p w14:paraId="00000840">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Використовуйте ці смайли, щоб відповісти на запитання нижче. Потім перейдіть на іншу сторінку та використовуйте смайли, щоб відповісти на деякі запитання про тренінг. Також, будь ласка, напишіть коментарі та пропозиції щодо того, як можна покращити тренінг.</w:t>
      </w:r>
    </w:p>
    <w:p w14:paraId="00000841">
      <w:pPr>
        <w:spacing w:after="0" w:line="240" w:lineRule="auto"/>
        <w:rPr>
          <w:rFonts w:hint="default" w:ascii="Times New Roman" w:hAnsi="Times New Roman" w:eastAsia="Garamond" w:cs="Times New Roman"/>
          <w:sz w:val="22"/>
          <w:szCs w:val="22"/>
        </w:rPr>
      </w:pPr>
    </w:p>
    <w:tbl>
      <w:tblPr>
        <w:tblStyle w:val="99"/>
        <w:tblW w:w="9571" w:type="dxa"/>
        <w:tblInd w:w="-216" w:type="dxa"/>
        <w:tblLayout w:type="fixed"/>
        <w:tblCellMar>
          <w:top w:w="15" w:type="dxa"/>
          <w:left w:w="15" w:type="dxa"/>
          <w:bottom w:w="15" w:type="dxa"/>
          <w:right w:w="15" w:type="dxa"/>
        </w:tblCellMar>
      </w:tblPr>
      <w:tblGrid>
        <w:gridCol w:w="1321"/>
        <w:gridCol w:w="1697"/>
        <w:gridCol w:w="2037"/>
        <w:gridCol w:w="1189"/>
        <w:gridCol w:w="1509"/>
        <w:gridCol w:w="1818"/>
      </w:tblGrid>
      <w:tr w14:paraId="0E3180C1">
        <w:tblPrEx>
          <w:tblCellMar>
            <w:top w:w="15" w:type="dxa"/>
            <w:left w:w="15" w:type="dxa"/>
            <w:bottom w:w="15" w:type="dxa"/>
            <w:right w:w="15" w:type="dxa"/>
          </w:tblCellMar>
        </w:tblPrEx>
        <w:trPr>
          <w:trHeight w:val="1550"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2">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3">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Дуже сподобалось/дуже корисно</w:t>
            </w:r>
          </w:p>
          <w:p w14:paraId="00000844">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12470" cy="800100"/>
                  <wp:effectExtent l="0" t="0" r="0" b="0"/>
                  <wp:docPr id="537476188" name="image27.png" descr="https://lh7-us.googleusercontent.com/Ur9bSv_PwrmApkI9WjO9TlhfI_QPX8ml3ozu-dIpT0X3ei7kQ34f5eKMZ1Idg-V-AXiZoZxb3qXLNkU8MhLpIt9aQy2LhpfGKmgs0PUIUm5M_2NLNxJjhNYS0g5-XmF7i5zFdfufcEUO6jYu0d8WCg"/>
                  <wp:cNvGraphicFramePr/>
                  <a:graphic xmlns:a="http://schemas.openxmlformats.org/drawingml/2006/main">
                    <a:graphicData uri="http://schemas.openxmlformats.org/drawingml/2006/picture">
                      <pic:pic xmlns:pic="http://schemas.openxmlformats.org/drawingml/2006/picture">
                        <pic:nvPicPr>
                          <pic:cNvPr id="537476188" name="image27.png" descr="https://lh7-us.googleusercontent.com/Ur9bSv_PwrmApkI9WjO9TlhfI_QPX8ml3ozu-dIpT0X3ei7kQ34f5eKMZ1Idg-V-AXiZoZxb3qXLNkU8MhLpIt9aQy2LhpfGKmgs0PUIUm5M_2NLNxJjhNYS0g5-XmF7i5zFdfufcEUO6jYu0d8WCg"/>
                          <pic:cNvPicPr preferRelativeResize="0"/>
                        </pic:nvPicPr>
                        <pic:blipFill>
                          <a:blip r:embed="rId12"/>
                          <a:srcRect/>
                          <a:stretch>
                            <a:fillRect/>
                          </a:stretch>
                        </pic:blipFill>
                        <pic:spPr>
                          <a:xfrm>
                            <a:off x="0" y="0"/>
                            <a:ext cx="712470" cy="8001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5">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Сподобалось/корисно</w:t>
            </w:r>
          </w:p>
          <w:p w14:paraId="00000846">
            <w:pPr>
              <w:spacing w:after="0" w:line="240" w:lineRule="auto"/>
              <w:rPr>
                <w:rFonts w:hint="default" w:ascii="Times New Roman" w:hAnsi="Times New Roman" w:eastAsia="Garamond" w:cs="Times New Roman"/>
                <w:sz w:val="22"/>
                <w:szCs w:val="22"/>
              </w:rPr>
            </w:pPr>
          </w:p>
          <w:p w14:paraId="00000847">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50570" cy="693420"/>
                  <wp:effectExtent l="0" t="0" r="0" b="0"/>
                  <wp:docPr id="537476189" name="image29.png" descr="https://lh7-us.googleusercontent.com/mOqnKVBliJXbC1DEKVsrPRZdwPB3nUxwXga40uztx8p7ILNpxpCD4LcOdUzQPb3KJZjZ690-3dnEZKURtxzS_7GwFWGC0Da63722PyWco6ZAIGZDCfke5my25RXbteaoreYyPNEb90NqlVhfZ9m5Sw"/>
                  <wp:cNvGraphicFramePr/>
                  <a:graphic xmlns:a="http://schemas.openxmlformats.org/drawingml/2006/main">
                    <a:graphicData uri="http://schemas.openxmlformats.org/drawingml/2006/picture">
                      <pic:pic xmlns:pic="http://schemas.openxmlformats.org/drawingml/2006/picture">
                        <pic:nvPicPr>
                          <pic:cNvPr id="537476189" name="image29.png" descr="https://lh7-us.googleusercontent.com/mOqnKVBliJXbC1DEKVsrPRZdwPB3nUxwXga40uztx8p7ILNpxpCD4LcOdUzQPb3KJZjZ690-3dnEZKURtxzS_7GwFWGC0Da63722PyWco6ZAIGZDCfke5my25RXbteaoreYyPNEb90NqlVhfZ9m5Sw"/>
                          <pic:cNvPicPr preferRelativeResize="0"/>
                        </pic:nvPicPr>
                        <pic:blipFill>
                          <a:blip r:embed="rId13"/>
                          <a:srcRect/>
                          <a:stretch>
                            <a:fillRect/>
                          </a:stretch>
                        </pic:blipFill>
                        <pic:spPr>
                          <a:xfrm>
                            <a:off x="0" y="0"/>
                            <a:ext cx="750570" cy="69342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8">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Нейтрально</w:t>
            </w:r>
          </w:p>
          <w:p w14:paraId="00000849">
            <w:pPr>
              <w:spacing w:after="0" w:line="240" w:lineRule="auto"/>
              <w:rPr>
                <w:rFonts w:hint="default" w:ascii="Times New Roman" w:hAnsi="Times New Roman" w:eastAsia="Garamond" w:cs="Times New Roman"/>
                <w:sz w:val="22"/>
                <w:szCs w:val="22"/>
              </w:rPr>
            </w:pPr>
          </w:p>
          <w:p w14:paraId="0000084A">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31520" cy="788670"/>
                  <wp:effectExtent l="0" t="0" r="0" b="0"/>
                  <wp:docPr id="537476190" name="image30.png" descr="https://lh7-us.googleusercontent.com/uoWJYjLEaDlCHcHcYSo4rmrio3QGf7AlABT0JVvYwNEjXEmGAQXehj8kv8ZjxRdC_0vlXbIAnSKBsXbUxnfvj5lmcgLrJAit42FOxRpTQrsaPxg7l2mpaz8iLQ4ifcK7cxDZB4gON2XX3Z4LxxEcbQ"/>
                  <wp:cNvGraphicFramePr/>
                  <a:graphic xmlns:a="http://schemas.openxmlformats.org/drawingml/2006/main">
                    <a:graphicData uri="http://schemas.openxmlformats.org/drawingml/2006/picture">
                      <pic:pic xmlns:pic="http://schemas.openxmlformats.org/drawingml/2006/picture">
                        <pic:nvPicPr>
                          <pic:cNvPr id="537476190" name="image30.png" descr="https://lh7-us.googleusercontent.com/uoWJYjLEaDlCHcHcYSo4rmrio3QGf7AlABT0JVvYwNEjXEmGAQXehj8kv8ZjxRdC_0vlXbIAnSKBsXbUxnfvj5lmcgLrJAit42FOxRpTQrsaPxg7l2mpaz8iLQ4ifcK7cxDZB4gON2XX3Z4LxxEcbQ"/>
                          <pic:cNvPicPr preferRelativeResize="0"/>
                        </pic:nvPicPr>
                        <pic:blipFill>
                          <a:blip r:embed="rId14"/>
                          <a:srcRect/>
                          <a:stretch>
                            <a:fillRect/>
                          </a:stretch>
                        </pic:blipFill>
                        <pic:spPr>
                          <a:xfrm>
                            <a:off x="0" y="0"/>
                            <a:ext cx="731520" cy="78867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B">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Не сподобалось/не корисно</w:t>
            </w:r>
          </w:p>
          <w:p w14:paraId="0000084C">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Pr>
              <w:drawing>
                <wp:inline distT="0" distB="0" distL="0" distR="0">
                  <wp:extent cx="601980" cy="647700"/>
                  <wp:effectExtent l="0" t="0" r="0" b="0"/>
                  <wp:docPr id="537476191" name="image31.png" descr="https://lh7-us.googleusercontent.com/nWOnZMwjOYVCGWO27mK3rB0ClF1BtrBO3lCcpJz6AEpo_2k0_1Zul0RBrrEGFmYha7fbdzc9cBLzGYg5Uuyso7_JCIMe1V9-IAB7aA2FB8luYhcMbt9NqsGmmIy1l26A4gQoqAgRKG2h8TBy2APlRw"/>
                  <wp:cNvGraphicFramePr/>
                  <a:graphic xmlns:a="http://schemas.openxmlformats.org/drawingml/2006/main">
                    <a:graphicData uri="http://schemas.openxmlformats.org/drawingml/2006/picture">
                      <pic:pic xmlns:pic="http://schemas.openxmlformats.org/drawingml/2006/picture">
                        <pic:nvPicPr>
                          <pic:cNvPr id="537476191" name="image31.png" descr="https://lh7-us.googleusercontent.com/nWOnZMwjOYVCGWO27mK3rB0ClF1BtrBO3lCcpJz6AEpo_2k0_1Zul0RBrrEGFmYha7fbdzc9cBLzGYg5Uuyso7_JCIMe1V9-IAB7aA2FB8luYhcMbt9NqsGmmIy1l26A4gQoqAgRKG2h8TBy2APlRw"/>
                          <pic:cNvPicPr preferRelativeResize="0"/>
                        </pic:nvPicPr>
                        <pic:blipFill>
                          <a:blip r:embed="rId15"/>
                          <a:srcRect/>
                          <a:stretch>
                            <a:fillRect/>
                          </a:stretch>
                        </pic:blipFill>
                        <pic:spPr>
                          <a:xfrm>
                            <a:off x="0" y="0"/>
                            <a:ext cx="601980" cy="6477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D">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Зовсім не сподобалось/зовсім не корисно</w:t>
            </w:r>
          </w:p>
          <w:p w14:paraId="0000084E">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50570" cy="762000"/>
                  <wp:effectExtent l="0" t="0" r="0" b="0"/>
                  <wp:docPr id="537476192" name="image32.png" descr="https://lh7-us.googleusercontent.com/4wrLpbuUx3V4lp3RtOW5mVri-Tu8i1XyjWaqnOXRf323FEuU4-ymScwUSnVmrbOEUvF6-AuTq9183V3Sqx5nzMf1rfHXhdzxMtDJmyi-C0SysPdu94xcQfQzblKDJhzjxsdfyW7b797ZHmrvQCdi0A"/>
                  <wp:cNvGraphicFramePr/>
                  <a:graphic xmlns:a="http://schemas.openxmlformats.org/drawingml/2006/main">
                    <a:graphicData uri="http://schemas.openxmlformats.org/drawingml/2006/picture">
                      <pic:pic xmlns:pic="http://schemas.openxmlformats.org/drawingml/2006/picture">
                        <pic:nvPicPr>
                          <pic:cNvPr id="537476192" name="image32.png" descr="https://lh7-us.googleusercontent.com/4wrLpbuUx3V4lp3RtOW5mVri-Tu8i1XyjWaqnOXRf323FEuU4-ymScwUSnVmrbOEUvF6-AuTq9183V3Sqx5nzMf1rfHXhdzxMtDJmyi-C0SysPdu94xcQfQzblKDJhzjxsdfyW7b797ZHmrvQCdi0A"/>
                          <pic:cNvPicPr preferRelativeResize="0"/>
                        </pic:nvPicPr>
                        <pic:blipFill>
                          <a:blip r:embed="rId16"/>
                          <a:srcRect/>
                          <a:stretch>
                            <a:fillRect/>
                          </a:stretch>
                        </pic:blipFill>
                        <pic:spPr>
                          <a:xfrm>
                            <a:off x="0" y="0"/>
                            <a:ext cx="750570" cy="762000"/>
                          </a:xfrm>
                          <a:prstGeom prst="rect">
                            <a:avLst/>
                          </a:prstGeom>
                        </pic:spPr>
                      </pic:pic>
                    </a:graphicData>
                  </a:graphic>
                </wp:inline>
              </w:drawing>
            </w:r>
          </w:p>
        </w:tc>
      </w:tr>
      <w:tr w14:paraId="169EF7DF">
        <w:tblPrEx>
          <w:tblCellMar>
            <w:top w:w="15" w:type="dxa"/>
            <w:left w:w="15" w:type="dxa"/>
            <w:bottom w:w="15" w:type="dxa"/>
            <w:right w:w="15" w:type="dxa"/>
          </w:tblCellMar>
        </w:tblPrEx>
        <w:trPr>
          <w:trHeight w:val="651"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F">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Загалом, як вам сьогоднішні Сесії?</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50">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5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52">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53">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54">
            <w:pPr>
              <w:spacing w:after="0" w:line="240" w:lineRule="auto"/>
              <w:rPr>
                <w:rFonts w:hint="default" w:ascii="Times New Roman" w:hAnsi="Times New Roman" w:eastAsia="Garamond" w:cs="Times New Roman"/>
                <w:sz w:val="22"/>
                <w:szCs w:val="22"/>
              </w:rPr>
            </w:pPr>
          </w:p>
        </w:tc>
      </w:tr>
      <w:tr w14:paraId="46472262">
        <w:tblPrEx>
          <w:tblCellMar>
            <w:top w:w="15" w:type="dxa"/>
            <w:left w:w="15" w:type="dxa"/>
            <w:bottom w:w="15" w:type="dxa"/>
            <w:right w:w="15" w:type="dxa"/>
          </w:tblCellMar>
        </w:tblPrEx>
        <w:trPr>
          <w:trHeight w:val="1888" w:hRule="atLeast"/>
        </w:trPr>
        <w:tc>
          <w:tcPr>
            <w:gridSpan w:val="6"/>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55">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Коментарі:</w:t>
            </w:r>
          </w:p>
          <w:p w14:paraId="00000856">
            <w:pPr>
              <w:numPr>
                <w:ilvl w:val="0"/>
                <w:numId w:val="59"/>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Чого ви навчилися сьогодні?</w:t>
            </w:r>
          </w:p>
          <w:p w14:paraId="00000857">
            <w:pPr>
              <w:numPr>
                <w:ilvl w:val="0"/>
                <w:numId w:val="59"/>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вам найбільше сподобалося чи було найбільш корисним?</w:t>
            </w:r>
          </w:p>
          <w:p w14:paraId="00000858">
            <w:pPr>
              <w:numPr>
                <w:ilvl w:val="0"/>
                <w:numId w:val="59"/>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Що вам сподобалося найменше або що ви вважаєте найменш корисним? </w:t>
            </w:r>
          </w:p>
          <w:p w14:paraId="00000859">
            <w:pPr>
              <w:numPr>
                <w:ilvl w:val="0"/>
                <w:numId w:val="59"/>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Як ми можемо покращити тренінг?</w:t>
            </w:r>
          </w:p>
          <w:p w14:paraId="0000085A">
            <w:pPr>
              <w:numPr>
                <w:ilvl w:val="0"/>
                <w:numId w:val="59"/>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Про що ще ви б хотіли дізнатися: </w:t>
            </w:r>
          </w:p>
        </w:tc>
      </w:tr>
      <w:tr w14:paraId="2F3B43E2">
        <w:tblPrEx>
          <w:tblCellMar>
            <w:top w:w="15" w:type="dxa"/>
            <w:left w:w="15" w:type="dxa"/>
            <w:bottom w:w="15" w:type="dxa"/>
            <w:right w:w="15" w:type="dxa"/>
          </w:tblCellMar>
        </w:tblPrEx>
        <w:trPr>
          <w:trHeight w:val="651"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0">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Що ви можете сказати про навички фасилітатора?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2">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3">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4">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5">
            <w:pPr>
              <w:spacing w:after="0" w:line="240" w:lineRule="auto"/>
              <w:rPr>
                <w:rFonts w:hint="default" w:ascii="Times New Roman" w:hAnsi="Times New Roman" w:eastAsia="Garamond" w:cs="Times New Roman"/>
                <w:sz w:val="22"/>
                <w:szCs w:val="22"/>
              </w:rPr>
            </w:pPr>
          </w:p>
        </w:tc>
      </w:tr>
      <w:tr w14:paraId="5725CB07">
        <w:tblPrEx>
          <w:tblCellMar>
            <w:top w:w="15" w:type="dxa"/>
            <w:left w:w="15" w:type="dxa"/>
            <w:bottom w:w="15" w:type="dxa"/>
            <w:right w:w="15" w:type="dxa"/>
          </w:tblCellMar>
        </w:tblPrEx>
        <w:trPr>
          <w:trHeight w:val="651"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6">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Що ви можете сказати про методи проведення тренінгу? </w:t>
            </w:r>
            <w:r>
              <w:rPr>
                <w:rFonts w:hint="default" w:ascii="Times New Roman" w:hAnsi="Times New Roman" w:eastAsia="Garamond" w:cs="Times New Roman"/>
                <w:color w:val="000000"/>
                <w:sz w:val="22"/>
                <w:szCs w:val="22"/>
                <w:rtl w:val="0"/>
              </w:rPr>
              <w:t>(групові вправи, загальні дискусії, рольові ігри, робочі аркуші тощо.)</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7">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8">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9">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A">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B">
            <w:pPr>
              <w:spacing w:after="0" w:line="240" w:lineRule="auto"/>
              <w:rPr>
                <w:rFonts w:hint="default" w:ascii="Times New Roman" w:hAnsi="Times New Roman" w:eastAsia="Garamond" w:cs="Times New Roman"/>
                <w:sz w:val="22"/>
                <w:szCs w:val="22"/>
              </w:rPr>
            </w:pPr>
          </w:p>
        </w:tc>
      </w:tr>
    </w:tbl>
    <w:p w14:paraId="0000086C">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sz w:val="22"/>
          <w:szCs w:val="22"/>
          <w:rtl w:val="0"/>
        </w:rPr>
        <w:br w:type="textWrapping"/>
      </w:r>
      <w:r>
        <w:rPr>
          <w:rFonts w:hint="default" w:ascii="Times New Roman" w:hAnsi="Times New Roman" w:eastAsia="Garamond" w:cs="Times New Roman"/>
          <w:color w:val="000000"/>
          <w:sz w:val="22"/>
          <w:szCs w:val="22"/>
          <w:rtl w:val="0"/>
        </w:rPr>
        <w:br w:type="textWrapping"/>
      </w:r>
    </w:p>
    <w:p w14:paraId="0000086D">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Вкажіть, наскільки ви згодні з наведеними нижче твердженнями:</w:t>
      </w:r>
      <w:r>
        <w:rPr>
          <w:rFonts w:hint="default" w:ascii="Times New Roman" w:hAnsi="Times New Roman" w:eastAsia="Garamond" w:cs="Times New Roman"/>
          <w:color w:val="000000"/>
          <w:sz w:val="22"/>
          <w:szCs w:val="22"/>
          <w:rtl w:val="0"/>
        </w:rPr>
        <w:tab/>
      </w:r>
      <w:r>
        <w:rPr>
          <w:rFonts w:hint="default" w:ascii="Times New Roman" w:hAnsi="Times New Roman" w:eastAsia="Garamond" w:cs="Times New Roman"/>
          <w:color w:val="000000"/>
          <w:sz w:val="22"/>
          <w:szCs w:val="22"/>
          <w:rtl w:val="0"/>
        </w:rPr>
        <w:tab/>
      </w:r>
    </w:p>
    <w:p w14:paraId="0000086E">
      <w:pPr>
        <w:spacing w:after="0" w:line="240" w:lineRule="auto"/>
        <w:rPr>
          <w:rFonts w:hint="default" w:ascii="Times New Roman" w:hAnsi="Times New Roman" w:eastAsia="Garamond" w:cs="Times New Roman"/>
          <w:sz w:val="22"/>
          <w:szCs w:val="22"/>
        </w:rPr>
      </w:pPr>
    </w:p>
    <w:tbl>
      <w:tblPr>
        <w:tblStyle w:val="100"/>
        <w:tblW w:w="9571" w:type="dxa"/>
        <w:tblInd w:w="-216" w:type="dxa"/>
        <w:tblLayout w:type="fixed"/>
        <w:tblCellMar>
          <w:top w:w="15" w:type="dxa"/>
          <w:left w:w="15" w:type="dxa"/>
          <w:bottom w:w="15" w:type="dxa"/>
          <w:right w:w="15" w:type="dxa"/>
        </w:tblCellMar>
      </w:tblPr>
      <w:tblGrid>
        <w:gridCol w:w="2381"/>
        <w:gridCol w:w="1273"/>
        <w:gridCol w:w="1329"/>
        <w:gridCol w:w="1572"/>
        <w:gridCol w:w="1537"/>
        <w:gridCol w:w="1479"/>
      </w:tblGrid>
      <w:tr w14:paraId="1D07B09A">
        <w:tblPrEx>
          <w:tblCellMar>
            <w:top w:w="15" w:type="dxa"/>
            <w:left w:w="15" w:type="dxa"/>
            <w:bottom w:w="15" w:type="dxa"/>
            <w:right w:w="15" w:type="dxa"/>
          </w:tblCellMar>
        </w:tblPrEx>
        <w:trPr>
          <w:trHeight w:val="1530" w:hRule="atLeast"/>
        </w:trPr>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6F">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Я впевнено використовую те, чому навчився(-лася) на сьогоднішніх Сесіях, я:</w:t>
            </w:r>
            <w:r>
              <w:rPr>
                <w:rFonts w:hint="default" w:ascii="Times New Roman" w:hAnsi="Times New Roman" w:eastAsia="Garamond" w:cs="Times New Roman"/>
                <w:b/>
                <w:color w:val="000000"/>
                <w:sz w:val="22"/>
                <w:szCs w:val="22"/>
                <w:rtl w:val="0"/>
              </w:rPr>
              <w:t>  </w:t>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70">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Дуже впевнено</w:t>
            </w:r>
          </w:p>
          <w:p w14:paraId="00000871">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12470" cy="800100"/>
                  <wp:effectExtent l="0" t="0" r="0" b="0"/>
                  <wp:docPr id="537476169" name="image27.png" descr="https://lh7-us.googleusercontent.com/Ur9bSv_PwrmApkI9WjO9TlhfI_QPX8ml3ozu-dIpT0X3ei7kQ34f5eKMZ1Idg-V-AXiZoZxb3qXLNkU8MhLpIt9aQy2LhpfGKmgs0PUIUm5M_2NLNxJjhNYS0g5-XmF7i5zFdfufcEUO6jYu0d8WCg"/>
                  <wp:cNvGraphicFramePr/>
                  <a:graphic xmlns:a="http://schemas.openxmlformats.org/drawingml/2006/main">
                    <a:graphicData uri="http://schemas.openxmlformats.org/drawingml/2006/picture">
                      <pic:pic xmlns:pic="http://schemas.openxmlformats.org/drawingml/2006/picture">
                        <pic:nvPicPr>
                          <pic:cNvPr id="537476169" name="image27.png" descr="https://lh7-us.googleusercontent.com/Ur9bSv_PwrmApkI9WjO9TlhfI_QPX8ml3ozu-dIpT0X3ei7kQ34f5eKMZ1Idg-V-AXiZoZxb3qXLNkU8MhLpIt9aQy2LhpfGKmgs0PUIUm5M_2NLNxJjhNYS0g5-XmF7i5zFdfufcEUO6jYu0d8WCg"/>
                          <pic:cNvPicPr preferRelativeResize="0"/>
                        </pic:nvPicPr>
                        <pic:blipFill>
                          <a:blip r:embed="rId12"/>
                          <a:srcRect/>
                          <a:stretch>
                            <a:fillRect/>
                          </a:stretch>
                        </pic:blipFill>
                        <pic:spPr>
                          <a:xfrm>
                            <a:off x="0" y="0"/>
                            <a:ext cx="712470" cy="8001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72">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Впевнено</w:t>
            </w:r>
          </w:p>
          <w:p w14:paraId="00000873">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50570" cy="693420"/>
                  <wp:effectExtent l="0" t="0" r="0" b="0"/>
                  <wp:docPr id="537476170" name="image29.png" descr="https://lh7-us.googleusercontent.com/mOqnKVBliJXbC1DEKVsrPRZdwPB3nUxwXga40uztx8p7ILNpxpCD4LcOdUzQPb3KJZjZ690-3dnEZKURtxzS_7GwFWGC0Da63722PyWco6ZAIGZDCfke5my25RXbteaoreYyPNEb90NqlVhfZ9m5Sw"/>
                  <wp:cNvGraphicFramePr/>
                  <a:graphic xmlns:a="http://schemas.openxmlformats.org/drawingml/2006/main">
                    <a:graphicData uri="http://schemas.openxmlformats.org/drawingml/2006/picture">
                      <pic:pic xmlns:pic="http://schemas.openxmlformats.org/drawingml/2006/picture">
                        <pic:nvPicPr>
                          <pic:cNvPr id="537476170" name="image29.png" descr="https://lh7-us.googleusercontent.com/mOqnKVBliJXbC1DEKVsrPRZdwPB3nUxwXga40uztx8p7ILNpxpCD4LcOdUzQPb3KJZjZ690-3dnEZKURtxzS_7GwFWGC0Da63722PyWco6ZAIGZDCfke5my25RXbteaoreYyPNEb90NqlVhfZ9m5Sw"/>
                          <pic:cNvPicPr preferRelativeResize="0"/>
                        </pic:nvPicPr>
                        <pic:blipFill>
                          <a:blip r:embed="rId13"/>
                          <a:srcRect/>
                          <a:stretch>
                            <a:fillRect/>
                          </a:stretch>
                        </pic:blipFill>
                        <pic:spPr>
                          <a:xfrm>
                            <a:off x="0" y="0"/>
                            <a:ext cx="750570" cy="69342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74">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Не можу визначитися</w:t>
            </w:r>
          </w:p>
          <w:p w14:paraId="00000875">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31520" cy="788670"/>
                  <wp:effectExtent l="0" t="0" r="0" b="0"/>
                  <wp:docPr id="537476171" name="image30.png" descr="https://lh7-us.googleusercontent.com/uoWJYjLEaDlCHcHcYSo4rmrio3QGf7AlABT0JVvYwNEjXEmGAQXehj8kv8ZjxRdC_0vlXbIAnSKBsXbUxnfvj5lmcgLrJAit42FOxRpTQrsaPxg7l2mpaz8iLQ4ifcK7cxDZB4gON2XX3Z4LxxEcbQ"/>
                  <wp:cNvGraphicFramePr/>
                  <a:graphic xmlns:a="http://schemas.openxmlformats.org/drawingml/2006/main">
                    <a:graphicData uri="http://schemas.openxmlformats.org/drawingml/2006/picture">
                      <pic:pic xmlns:pic="http://schemas.openxmlformats.org/drawingml/2006/picture">
                        <pic:nvPicPr>
                          <pic:cNvPr id="537476171" name="image30.png" descr="https://lh7-us.googleusercontent.com/uoWJYjLEaDlCHcHcYSo4rmrio3QGf7AlABT0JVvYwNEjXEmGAQXehj8kv8ZjxRdC_0vlXbIAnSKBsXbUxnfvj5lmcgLrJAit42FOxRpTQrsaPxg7l2mpaz8iLQ4ifcK7cxDZB4gON2XX3Z4LxxEcbQ"/>
                          <pic:cNvPicPr preferRelativeResize="0"/>
                        </pic:nvPicPr>
                        <pic:blipFill>
                          <a:blip r:embed="rId14"/>
                          <a:srcRect/>
                          <a:stretch>
                            <a:fillRect/>
                          </a:stretch>
                        </pic:blipFill>
                        <pic:spPr>
                          <a:xfrm>
                            <a:off x="0" y="0"/>
                            <a:ext cx="731520" cy="78867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76">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Невпевнено</w:t>
            </w:r>
          </w:p>
          <w:p w14:paraId="00000877">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Pr>
              <w:drawing>
                <wp:inline distT="0" distB="0" distL="0" distR="0">
                  <wp:extent cx="601980" cy="647700"/>
                  <wp:effectExtent l="0" t="0" r="0" b="0"/>
                  <wp:docPr id="537476172" name="image31.png" descr="https://lh7-us.googleusercontent.com/nWOnZMwjOYVCGWO27mK3rB0ClF1BtrBO3lCcpJz6AEpo_2k0_1Zul0RBrrEGFmYha7fbdzc9cBLzGYg5Uuyso7_JCIMe1V9-IAB7aA2FB8luYhcMbt9NqsGmmIy1l26A4gQoqAgRKG2h8TBy2APlRw"/>
                  <wp:cNvGraphicFramePr/>
                  <a:graphic xmlns:a="http://schemas.openxmlformats.org/drawingml/2006/main">
                    <a:graphicData uri="http://schemas.openxmlformats.org/drawingml/2006/picture">
                      <pic:pic xmlns:pic="http://schemas.openxmlformats.org/drawingml/2006/picture">
                        <pic:nvPicPr>
                          <pic:cNvPr id="537476172" name="image31.png" descr="https://lh7-us.googleusercontent.com/nWOnZMwjOYVCGWO27mK3rB0ClF1BtrBO3lCcpJz6AEpo_2k0_1Zul0RBrrEGFmYha7fbdzc9cBLzGYg5Uuyso7_JCIMe1V9-IAB7aA2FB8luYhcMbt9NqsGmmIy1l26A4gQoqAgRKG2h8TBy2APlRw"/>
                          <pic:cNvPicPr preferRelativeResize="0"/>
                        </pic:nvPicPr>
                        <pic:blipFill>
                          <a:blip r:embed="rId15"/>
                          <a:srcRect/>
                          <a:stretch>
                            <a:fillRect/>
                          </a:stretch>
                        </pic:blipFill>
                        <pic:spPr>
                          <a:xfrm>
                            <a:off x="0" y="0"/>
                            <a:ext cx="601980" cy="647700"/>
                          </a:xfrm>
                          <a:prstGeom prst="rect">
                            <a:avLst/>
                          </a:prstGeom>
                        </pic:spPr>
                      </pic:pic>
                    </a:graphicData>
                  </a:graphic>
                </wp:inline>
              </w:drawing>
            </w:r>
          </w:p>
        </w:tc>
        <w:tc>
          <w:tcPr>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78">
            <w:pPr>
              <w:spacing w:after="0" w:line="240" w:lineRule="auto"/>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Дуже невпевнено</w:t>
            </w:r>
          </w:p>
          <w:p w14:paraId="00000879">
            <w:pPr>
              <w:spacing w:after="0" w:line="240" w:lineRule="auto"/>
              <w:jc w:val="center"/>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Pr>
              <w:drawing>
                <wp:inline distT="0" distB="0" distL="0" distR="0">
                  <wp:extent cx="750570" cy="762000"/>
                  <wp:effectExtent l="0" t="0" r="0" b="0"/>
                  <wp:docPr id="537476173" name="image32.png" descr="https://lh7-us.googleusercontent.com/4wrLpbuUx3V4lp3RtOW5mVri-Tu8i1XyjWaqnOXRf323FEuU4-ymScwUSnVmrbOEUvF6-AuTq9183V3Sqx5nzMf1rfHXhdzxMtDJmyi-C0SysPdu94xcQfQzblKDJhzjxsdfyW7b797ZHmrvQCdi0A"/>
                  <wp:cNvGraphicFramePr/>
                  <a:graphic xmlns:a="http://schemas.openxmlformats.org/drawingml/2006/main">
                    <a:graphicData uri="http://schemas.openxmlformats.org/drawingml/2006/picture">
                      <pic:pic xmlns:pic="http://schemas.openxmlformats.org/drawingml/2006/picture">
                        <pic:nvPicPr>
                          <pic:cNvPr id="537476173" name="image32.png" descr="https://lh7-us.googleusercontent.com/4wrLpbuUx3V4lp3RtOW5mVri-Tu8i1XyjWaqnOXRf323FEuU4-ymScwUSnVmrbOEUvF6-AuTq9183V3Sqx5nzMf1rfHXhdzxMtDJmyi-C0SysPdu94xcQfQzblKDJhzjxsdfyW7b797ZHmrvQCdi0A"/>
                          <pic:cNvPicPr preferRelativeResize="0"/>
                        </pic:nvPicPr>
                        <pic:blipFill>
                          <a:blip r:embed="rId16"/>
                          <a:srcRect/>
                          <a:stretch>
                            <a:fillRect/>
                          </a:stretch>
                        </pic:blipFill>
                        <pic:spPr>
                          <a:xfrm>
                            <a:off x="0" y="0"/>
                            <a:ext cx="750570" cy="762000"/>
                          </a:xfrm>
                          <a:prstGeom prst="rect">
                            <a:avLst/>
                          </a:prstGeom>
                        </pic:spPr>
                      </pic:pic>
                    </a:graphicData>
                  </a:graphic>
                </wp:inline>
              </w:drawing>
            </w:r>
          </w:p>
        </w:tc>
      </w:tr>
      <w:tr w14:paraId="3FC21AEE">
        <w:tblPrEx>
          <w:tblCellMar>
            <w:top w:w="15" w:type="dxa"/>
            <w:left w:w="15" w:type="dxa"/>
            <w:bottom w:w="15" w:type="dxa"/>
            <w:right w:w="15" w:type="dxa"/>
          </w:tblCellMar>
        </w:tblPrEx>
        <w:trPr>
          <w:trHeight w:val="787" w:hRule="atLeast"/>
        </w:trPr>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7A">
            <w:pPr>
              <w:numPr>
                <w:ilvl w:val="0"/>
                <w:numId w:val="60"/>
              </w:numPr>
              <w:spacing w:after="0" w:line="240" w:lineRule="auto"/>
              <w:ind w:left="36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Знаю, які ризики та підтримка існують у моїй громаді</w:t>
            </w: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7B">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7C">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7D">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7E">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7F">
            <w:pPr>
              <w:spacing w:after="0" w:line="240" w:lineRule="auto"/>
              <w:rPr>
                <w:rFonts w:hint="default" w:ascii="Times New Roman" w:hAnsi="Times New Roman" w:eastAsia="Garamond" w:cs="Times New Roman"/>
                <w:sz w:val="22"/>
                <w:szCs w:val="22"/>
              </w:rPr>
            </w:pPr>
          </w:p>
        </w:tc>
      </w:tr>
      <w:tr w14:paraId="5DA9D59B">
        <w:tblPrEx>
          <w:tblCellMar>
            <w:top w:w="15" w:type="dxa"/>
            <w:left w:w="15" w:type="dxa"/>
            <w:bottom w:w="15" w:type="dxa"/>
            <w:right w:w="15" w:type="dxa"/>
          </w:tblCellMar>
        </w:tblPrEx>
        <w:trPr>
          <w:trHeight w:val="713" w:hRule="atLeast"/>
        </w:trPr>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80">
            <w:pPr>
              <w:numPr>
                <w:ilvl w:val="0"/>
                <w:numId w:val="61"/>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Знаю про поширені реакції на травматичні події</w:t>
            </w: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8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82">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83">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84">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5DFEC"/>
            <w:tcMar>
              <w:top w:w="0" w:type="dxa"/>
              <w:left w:w="108" w:type="dxa"/>
              <w:bottom w:w="0" w:type="dxa"/>
              <w:right w:w="108" w:type="dxa"/>
            </w:tcMar>
          </w:tcPr>
          <w:p w14:paraId="00000885">
            <w:pPr>
              <w:spacing w:after="0" w:line="240" w:lineRule="auto"/>
              <w:rPr>
                <w:rFonts w:hint="default" w:ascii="Times New Roman" w:hAnsi="Times New Roman" w:eastAsia="Garamond" w:cs="Times New Roman"/>
                <w:sz w:val="22"/>
                <w:szCs w:val="22"/>
              </w:rPr>
            </w:pPr>
          </w:p>
        </w:tc>
      </w:tr>
      <w:tr w14:paraId="03ACA37D">
        <w:tblPrEx>
          <w:tblCellMar>
            <w:top w:w="15" w:type="dxa"/>
            <w:left w:w="15" w:type="dxa"/>
            <w:bottom w:w="15" w:type="dxa"/>
            <w:right w:w="15" w:type="dxa"/>
          </w:tblCellMar>
        </w:tblPrEx>
        <w:trPr>
          <w:trHeight w:val="978" w:hRule="atLeast"/>
        </w:trPr>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6">
            <w:pPr>
              <w:numPr>
                <w:ilvl w:val="0"/>
                <w:numId w:val="62"/>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Можу визначити особу, яка перебуває в дистресі, та розумію, коли мені до нього чи до неї підійти</w:t>
            </w: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7">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8">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9">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A">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B">
            <w:pPr>
              <w:spacing w:after="0" w:line="240" w:lineRule="auto"/>
              <w:rPr>
                <w:rFonts w:hint="default" w:ascii="Times New Roman" w:hAnsi="Times New Roman" w:eastAsia="Garamond" w:cs="Times New Roman"/>
                <w:sz w:val="22"/>
                <w:szCs w:val="22"/>
              </w:rPr>
            </w:pPr>
          </w:p>
        </w:tc>
      </w:tr>
      <w:tr w14:paraId="69031EAB">
        <w:tblPrEx>
          <w:tblCellMar>
            <w:top w:w="15" w:type="dxa"/>
            <w:left w:w="15" w:type="dxa"/>
            <w:bottom w:w="15" w:type="dxa"/>
            <w:right w:w="15" w:type="dxa"/>
          </w:tblCellMar>
        </w:tblPrEx>
        <w:trPr>
          <w:trHeight w:val="1054" w:hRule="atLeast"/>
        </w:trPr>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C">
            <w:pPr>
              <w:numPr>
                <w:ilvl w:val="0"/>
                <w:numId w:val="63"/>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 xml:space="preserve">Практикую </w:t>
            </w:r>
            <w:r>
              <w:rPr>
                <w:rFonts w:hint="default" w:ascii="Times New Roman" w:hAnsi="Times New Roman" w:eastAsia="Garamond" w:cs="Times New Roman"/>
                <w:color w:val="000000"/>
                <w:sz w:val="22"/>
                <w:szCs w:val="22"/>
                <w:u w:val="single"/>
                <w:rtl w:val="0"/>
              </w:rPr>
              <w:t>активне</w:t>
            </w:r>
            <w:r>
              <w:rPr>
                <w:rFonts w:hint="default" w:ascii="Times New Roman" w:hAnsi="Times New Roman" w:eastAsia="Garamond" w:cs="Times New Roman"/>
                <w:color w:val="000000"/>
                <w:sz w:val="22"/>
                <w:szCs w:val="22"/>
                <w:rtl w:val="0"/>
              </w:rPr>
              <w:t xml:space="preserve"> слухання (я знаю різні техніки слухання)</w:t>
            </w: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D">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E">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8F">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90">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91">
            <w:pPr>
              <w:spacing w:after="0" w:line="240" w:lineRule="auto"/>
              <w:rPr>
                <w:rFonts w:hint="default" w:ascii="Times New Roman" w:hAnsi="Times New Roman" w:eastAsia="Garamond" w:cs="Times New Roman"/>
                <w:sz w:val="22"/>
                <w:szCs w:val="22"/>
              </w:rPr>
            </w:pPr>
          </w:p>
        </w:tc>
      </w:tr>
      <w:tr w14:paraId="18CA6B1E">
        <w:tblPrEx>
          <w:tblCellMar>
            <w:top w:w="15" w:type="dxa"/>
            <w:left w:w="15" w:type="dxa"/>
            <w:bottom w:w="15" w:type="dxa"/>
            <w:right w:w="15" w:type="dxa"/>
          </w:tblCellMar>
        </w:tblPrEx>
        <w:trPr>
          <w:trHeight w:val="773" w:hRule="atLeast"/>
        </w:trPr>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92">
            <w:pPr>
              <w:numPr>
                <w:ilvl w:val="0"/>
                <w:numId w:val="64"/>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Можу направити товариша до дорослого за підтримкою (я знаю, до кого та як звертатися)</w:t>
            </w: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93">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94">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95">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96">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EBF1DD"/>
            <w:tcMar>
              <w:top w:w="0" w:type="dxa"/>
              <w:left w:w="108" w:type="dxa"/>
              <w:bottom w:w="0" w:type="dxa"/>
              <w:right w:w="108" w:type="dxa"/>
            </w:tcMar>
          </w:tcPr>
          <w:p w14:paraId="00000897">
            <w:pPr>
              <w:spacing w:after="0" w:line="240" w:lineRule="auto"/>
              <w:rPr>
                <w:rFonts w:hint="default" w:ascii="Times New Roman" w:hAnsi="Times New Roman" w:eastAsia="Garamond" w:cs="Times New Roman"/>
                <w:sz w:val="22"/>
                <w:szCs w:val="22"/>
              </w:rPr>
            </w:pPr>
          </w:p>
        </w:tc>
      </w:tr>
      <w:tr w14:paraId="79057614">
        <w:tblPrEx>
          <w:tblCellMar>
            <w:top w:w="15" w:type="dxa"/>
            <w:left w:w="15" w:type="dxa"/>
            <w:bottom w:w="15" w:type="dxa"/>
            <w:right w:w="15" w:type="dxa"/>
          </w:tblCellMar>
        </w:tblPrEx>
        <w:trPr>
          <w:trHeight w:val="1052" w:hRule="atLeast"/>
        </w:trPr>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98">
            <w:pPr>
              <w:numPr>
                <w:ilvl w:val="0"/>
                <w:numId w:val="65"/>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Можу пояснити другові, коли я не можу зберегти щось у таємниці</w:t>
            </w: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99">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9A">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9B">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9C">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9D">
            <w:pPr>
              <w:spacing w:after="0" w:line="240" w:lineRule="auto"/>
              <w:rPr>
                <w:rFonts w:hint="default" w:ascii="Times New Roman" w:hAnsi="Times New Roman" w:eastAsia="Garamond" w:cs="Times New Roman"/>
                <w:sz w:val="22"/>
                <w:szCs w:val="22"/>
              </w:rPr>
            </w:pPr>
          </w:p>
        </w:tc>
      </w:tr>
      <w:tr w14:paraId="69DCA2A0">
        <w:tblPrEx>
          <w:tblCellMar>
            <w:top w:w="15" w:type="dxa"/>
            <w:left w:w="15" w:type="dxa"/>
            <w:bottom w:w="15" w:type="dxa"/>
            <w:right w:w="15" w:type="dxa"/>
          </w:tblCellMar>
        </w:tblPrEx>
        <w:trPr>
          <w:trHeight w:val="699" w:hRule="atLeast"/>
        </w:trPr>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9E">
            <w:pPr>
              <w:numPr>
                <w:ilvl w:val="0"/>
                <w:numId w:val="66"/>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Піклуюсь про себе та власний добробут</w:t>
            </w: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9F">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0">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1">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2">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3">
            <w:pPr>
              <w:spacing w:after="0" w:line="240" w:lineRule="auto"/>
              <w:rPr>
                <w:rFonts w:hint="default" w:ascii="Times New Roman" w:hAnsi="Times New Roman" w:eastAsia="Garamond" w:cs="Times New Roman"/>
                <w:sz w:val="22"/>
                <w:szCs w:val="22"/>
              </w:rPr>
            </w:pPr>
          </w:p>
        </w:tc>
      </w:tr>
      <w:tr w14:paraId="2B1B7167">
        <w:tblPrEx>
          <w:tblCellMar>
            <w:top w:w="15" w:type="dxa"/>
            <w:left w:w="15" w:type="dxa"/>
            <w:bottom w:w="15" w:type="dxa"/>
            <w:right w:w="15" w:type="dxa"/>
          </w:tblCellMar>
        </w:tblPrEx>
        <w:trPr>
          <w:trHeight w:val="996" w:hRule="atLeast"/>
        </w:trPr>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4">
            <w:pPr>
              <w:numPr>
                <w:ilvl w:val="0"/>
                <w:numId w:val="67"/>
              </w:numPr>
              <w:spacing w:after="0" w:line="240" w:lineRule="auto"/>
              <w:ind w:left="720" w:hanging="360"/>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Використовую принципи ДИВИТИСЬ, СЛУХАТИ й НАПРАВЛЯТИ, щоб керувати моїми діями, коли друг у дистресі</w:t>
            </w: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5">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6">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7">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8">
            <w:pPr>
              <w:spacing w:after="0" w:line="240" w:lineRule="auto"/>
              <w:rPr>
                <w:rFonts w:hint="default" w:ascii="Times New Roman" w:hAnsi="Times New Roman" w:eastAsia="Garamond" w:cs="Times New Roman"/>
                <w:sz w:val="22"/>
                <w:szCs w:val="22"/>
              </w:rPr>
            </w:pPr>
          </w:p>
        </w:tc>
        <w:tc>
          <w:tcPr>
            <w:tcBorders>
              <w:top w:val="single" w:color="000000" w:sz="4" w:space="0"/>
              <w:left w:val="single" w:color="000000" w:sz="4" w:space="0"/>
              <w:bottom w:val="single" w:color="000000" w:sz="4" w:space="0"/>
              <w:right w:val="single" w:color="000000" w:sz="4" w:space="0"/>
            </w:tcBorders>
            <w:shd w:val="clear" w:color="auto" w:fill="DBE5F1"/>
            <w:tcMar>
              <w:top w:w="0" w:type="dxa"/>
              <w:left w:w="108" w:type="dxa"/>
              <w:bottom w:w="0" w:type="dxa"/>
              <w:right w:w="108" w:type="dxa"/>
            </w:tcMar>
          </w:tcPr>
          <w:p w14:paraId="000008A9">
            <w:pPr>
              <w:spacing w:after="0" w:line="240" w:lineRule="auto"/>
              <w:rPr>
                <w:rFonts w:hint="default" w:ascii="Times New Roman" w:hAnsi="Times New Roman" w:eastAsia="Garamond" w:cs="Times New Roman"/>
                <w:sz w:val="22"/>
                <w:szCs w:val="22"/>
              </w:rPr>
            </w:pPr>
          </w:p>
        </w:tc>
      </w:tr>
    </w:tbl>
    <w:p w14:paraId="000008AA">
      <w:pPr>
        <w:spacing w:before="280" w:after="280" w:line="240" w:lineRule="auto"/>
        <w:ind w:hanging="360"/>
        <w:jc w:val="both"/>
        <w:rPr>
          <w:rFonts w:hint="default" w:ascii="Times New Roman" w:hAnsi="Times New Roman" w:eastAsia="Garamond" w:cs="Times New Roman"/>
          <w:b/>
          <w:color w:val="000000"/>
          <w:sz w:val="22"/>
          <w:szCs w:val="22"/>
        </w:rPr>
      </w:pPr>
    </w:p>
    <w:p w14:paraId="000008AB">
      <w:pPr>
        <w:spacing w:before="280" w:after="280" w:line="240" w:lineRule="auto"/>
        <w:ind w:hanging="360"/>
        <w:jc w:val="both"/>
        <w:rPr>
          <w:rFonts w:hint="default" w:ascii="Times New Roman" w:hAnsi="Times New Roman" w:eastAsia="Garamond" w:cs="Times New Roman"/>
          <w:b/>
          <w:sz w:val="22"/>
          <w:szCs w:val="22"/>
        </w:rPr>
      </w:pPr>
      <w:r>
        <w:rPr>
          <w:rFonts w:hint="default" w:ascii="Times New Roman" w:hAnsi="Times New Roman" w:eastAsia="Garamond" w:cs="Times New Roman"/>
          <w:b/>
          <w:color w:val="000000"/>
          <w:sz w:val="22"/>
          <w:szCs w:val="22"/>
          <w:rtl w:val="0"/>
        </w:rPr>
        <w:t>Основні визначення </w:t>
      </w:r>
    </w:p>
    <w:p w14:paraId="000008AC">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Підлітковий вік</w:t>
      </w:r>
      <w:r>
        <w:rPr>
          <w:rFonts w:hint="default" w:ascii="Times New Roman" w:hAnsi="Times New Roman" w:eastAsia="Garamond" w:cs="Times New Roman"/>
          <w:color w:val="000000"/>
          <w:sz w:val="22"/>
          <w:szCs w:val="22"/>
          <w:rtl w:val="0"/>
        </w:rPr>
        <w:t> — це етап фізичного, соціального, морального, емоційного та пізнавального розвитку дітей, який слід розглядати з огляду на локальний контекст і культуру. Орієнтовна вікова група — від 10 до 19 років. </w:t>
      </w:r>
    </w:p>
    <w:p w14:paraId="000008AD">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Піклувальник</w:t>
      </w:r>
      <w:r>
        <w:rPr>
          <w:rFonts w:hint="default" w:ascii="Times New Roman" w:hAnsi="Times New Roman" w:eastAsia="Garamond" w:cs="Times New Roman"/>
          <w:color w:val="000000"/>
          <w:sz w:val="22"/>
          <w:szCs w:val="22"/>
          <w:rtl w:val="0"/>
        </w:rPr>
        <w:t> — це особа, яка відповідає за догляд за дітьми. Це можуть бути батьки, бабусі й дідусі, брати й сестри, законні опікуни або піклувальники та інші особи у розширеній родині дитини, а також інші особи, які піклуються про дітей, наприклад, вчителі, які не є членами родини.</w:t>
      </w:r>
    </w:p>
    <w:p w14:paraId="000008AE">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 xml:space="preserve">Поняття </w:t>
      </w:r>
      <w:r>
        <w:rPr>
          <w:rFonts w:hint="default" w:ascii="Times New Roman" w:hAnsi="Times New Roman" w:eastAsia="Garamond" w:cs="Times New Roman"/>
          <w:b/>
          <w:color w:val="000000"/>
          <w:sz w:val="22"/>
          <w:szCs w:val="22"/>
          <w:rtl w:val="0"/>
        </w:rPr>
        <w:t xml:space="preserve">«дитина» </w:t>
      </w:r>
      <w:r>
        <w:rPr>
          <w:rFonts w:hint="default" w:ascii="Times New Roman" w:hAnsi="Times New Roman" w:eastAsia="Garamond" w:cs="Times New Roman"/>
          <w:color w:val="000000"/>
          <w:sz w:val="22"/>
          <w:szCs w:val="22"/>
          <w:rtl w:val="0"/>
        </w:rPr>
        <w:t>охоплює всіх дітей та підлітків віком від 0 до 17 років.</w:t>
      </w:r>
    </w:p>
    <w:p w14:paraId="000008AF">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Громада </w:t>
      </w:r>
      <w:r>
        <w:rPr>
          <w:rFonts w:hint="default" w:ascii="Times New Roman" w:hAnsi="Times New Roman" w:eastAsia="Garamond" w:cs="Times New Roman"/>
          <w:color w:val="000000"/>
          <w:sz w:val="22"/>
          <w:szCs w:val="22"/>
          <w:rtl w:val="0"/>
        </w:rPr>
        <w:t>— охоплює всіх дорослих і дітей у житті дитини, а також інших осіб, які впливають на добробут дітей і родини, зокрема вчителів, медичних працівників, законних представників, релігійних і урядових лідерів. Громада може бути визначена як коло людей, які поділяють схожі інтереси, цінності, цілі, культуру, релігію чи історію, в яких є відчуття зв’язку та турботи між собою.</w:t>
      </w:r>
    </w:p>
    <w:p w14:paraId="000008B0">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222222"/>
          <w:sz w:val="22"/>
          <w:szCs w:val="22"/>
          <w:highlight w:val="white"/>
          <w:rtl w:val="0"/>
        </w:rPr>
        <w:t>Травматична</w:t>
      </w:r>
      <w:r>
        <w:rPr>
          <w:rFonts w:hint="default" w:ascii="Times New Roman" w:hAnsi="Times New Roman" w:eastAsia="Garamond" w:cs="Times New Roman"/>
          <w:b/>
          <w:color w:val="000000"/>
          <w:sz w:val="22"/>
          <w:szCs w:val="22"/>
          <w:rtl w:val="0"/>
        </w:rPr>
        <w:t xml:space="preserve"> подія</w:t>
      </w:r>
      <w:r>
        <w:rPr>
          <w:rFonts w:hint="default" w:ascii="Times New Roman" w:hAnsi="Times New Roman" w:eastAsia="Garamond" w:cs="Times New Roman"/>
          <w:b/>
          <w:color w:val="222222"/>
          <w:sz w:val="22"/>
          <w:szCs w:val="22"/>
          <w:highlight w:val="white"/>
          <w:rtl w:val="0"/>
        </w:rPr>
        <w:t> </w:t>
      </w:r>
      <w:r>
        <w:rPr>
          <w:rFonts w:hint="default" w:ascii="Times New Roman" w:hAnsi="Times New Roman" w:eastAsia="Garamond" w:cs="Times New Roman"/>
          <w:b/>
          <w:color w:val="000000"/>
          <w:sz w:val="22"/>
          <w:szCs w:val="22"/>
          <w:highlight w:val="white"/>
          <w:rtl w:val="0"/>
        </w:rPr>
        <w:t> </w:t>
      </w:r>
      <w:r>
        <w:rPr>
          <w:rFonts w:hint="default" w:ascii="Times New Roman" w:hAnsi="Times New Roman" w:eastAsia="Garamond" w:cs="Times New Roman"/>
          <w:color w:val="000000"/>
          <w:sz w:val="22"/>
          <w:szCs w:val="22"/>
          <w:highlight w:val="white"/>
          <w:rtl w:val="0"/>
        </w:rPr>
        <w:t>— це подія або ситуація, яку пережила або свідком якої стала дитина, та яка викликає серйозний дистрес.</w:t>
      </w:r>
      <w:r>
        <w:rPr>
          <w:rFonts w:hint="default" w:ascii="Times New Roman" w:hAnsi="Times New Roman" w:eastAsia="Garamond" w:cs="Times New Roman"/>
          <w:color w:val="222222"/>
          <w:sz w:val="22"/>
          <w:szCs w:val="22"/>
          <w:highlight w:val="white"/>
          <w:rtl w:val="0"/>
        </w:rPr>
        <w:t xml:space="preserve"> Подія може бути раптовою або несподіваною, але також може розвиватися поступово. Наприклад, це нещасні випадки, стихійні лиха, конфлікти, спалахи захворювань і безпосередній досвід чи спостереження насильства або поганого ставлення. Травматичні події можуть відбуватися в масових масштабах, коли їх переживають багато людей, або стосуватися окремої особи (наприклад, міжособистісне насильство).</w:t>
      </w:r>
    </w:p>
    <w:p w14:paraId="000008B1">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222222"/>
          <w:sz w:val="22"/>
          <w:szCs w:val="22"/>
          <w:highlight w:val="white"/>
          <w:rtl w:val="0"/>
        </w:rPr>
        <w:t>Травматичні події</w:t>
      </w:r>
      <w:r>
        <w:rPr>
          <w:rFonts w:hint="default" w:ascii="Times New Roman" w:hAnsi="Times New Roman" w:eastAsia="Garamond" w:cs="Times New Roman"/>
          <w:b/>
          <w:color w:val="FF0000"/>
          <w:sz w:val="22"/>
          <w:szCs w:val="22"/>
          <w:highlight w:val="white"/>
          <w:rtl w:val="0"/>
        </w:rPr>
        <w:t> </w:t>
      </w:r>
      <w:r>
        <w:rPr>
          <w:rFonts w:hint="default" w:ascii="Times New Roman" w:hAnsi="Times New Roman" w:eastAsia="Garamond" w:cs="Times New Roman"/>
          <w:color w:val="222222"/>
          <w:sz w:val="22"/>
          <w:szCs w:val="22"/>
          <w:highlight w:val="white"/>
          <w:rtl w:val="0"/>
        </w:rPr>
        <w:t>— це досвід, який впливає на психічне здоров’я та психосоціальний добробут людини, наприклад, втрата близької людини чи переживання булінгу.</w:t>
      </w:r>
    </w:p>
    <w:p w14:paraId="000008B2">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Сім’я </w:t>
      </w:r>
      <w:r>
        <w:rPr>
          <w:rFonts w:hint="default" w:ascii="Times New Roman" w:hAnsi="Times New Roman" w:eastAsia="Garamond" w:cs="Times New Roman"/>
          <w:color w:val="000000"/>
          <w:sz w:val="22"/>
          <w:szCs w:val="22"/>
          <w:rtl w:val="0"/>
        </w:rPr>
        <w:t>— це визначене суспільством поняття, яке охоплює дітей, що живуть із одним або обома біологічними батьками, дорослими опікунами або законними опікунами/особами, які здійснюють догляд за дитиною. Сім’я також може мати інші форми, наприклад проживання з бабусею і дідусем або членами розширеної родини, братами й сестрами в домогосподарствах, які очолюються дітьми або молоддю, в прийомних сім’ях або в закладах інституційного догляду.</w:t>
      </w:r>
    </w:p>
    <w:p w14:paraId="000008B3">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Психічне здоров’я </w:t>
      </w:r>
      <w:r>
        <w:rPr>
          <w:rFonts w:hint="default" w:ascii="Times New Roman" w:hAnsi="Times New Roman" w:eastAsia="Garamond" w:cs="Times New Roman"/>
          <w:color w:val="000000"/>
          <w:sz w:val="22"/>
          <w:szCs w:val="22"/>
          <w:rtl w:val="0"/>
        </w:rPr>
        <w:t xml:space="preserve">— </w:t>
      </w:r>
      <w:r>
        <w:rPr>
          <w:rFonts w:hint="default" w:ascii="Times New Roman" w:hAnsi="Times New Roman" w:eastAsia="Garamond" w:cs="Times New Roman"/>
          <w:color w:val="000000"/>
          <w:sz w:val="22"/>
          <w:szCs w:val="22"/>
          <w:highlight w:val="white"/>
          <w:rtl w:val="0"/>
        </w:rPr>
        <w:t>визначається як стан добробуту, в якому люди реалізують власний потенціал, можуть впоратися із життєвими стресами, можуть продуктивно працювати та робити внесок в діяльність своєї громади</w:t>
      </w:r>
      <w:r>
        <w:rPr>
          <w:rFonts w:hint="default" w:ascii="Times New Roman" w:hAnsi="Times New Roman" w:eastAsia="Garamond" w:cs="Times New Roman"/>
          <w:color w:val="000000"/>
          <w:sz w:val="22"/>
          <w:szCs w:val="22"/>
          <w:rtl w:val="0"/>
        </w:rPr>
        <w:t>. </w:t>
      </w:r>
    </w:p>
    <w:p w14:paraId="000008B4">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color w:val="000000"/>
          <w:sz w:val="22"/>
          <w:szCs w:val="22"/>
          <w:rtl w:val="0"/>
        </w:rPr>
        <w:t>Поняття</w:t>
      </w:r>
      <w:r>
        <w:rPr>
          <w:rFonts w:hint="default" w:ascii="Times New Roman" w:hAnsi="Times New Roman" w:eastAsia="Garamond" w:cs="Times New Roman"/>
          <w:b/>
          <w:color w:val="000000"/>
          <w:sz w:val="22"/>
          <w:szCs w:val="22"/>
          <w:rtl w:val="0"/>
        </w:rPr>
        <w:t xml:space="preserve"> «Психічне здоров’я та психосоціальна підтримка» </w:t>
      </w:r>
      <w:r>
        <w:rPr>
          <w:rFonts w:hint="default" w:ascii="Times New Roman" w:hAnsi="Times New Roman" w:eastAsia="Garamond" w:cs="Times New Roman"/>
          <w:color w:val="000000"/>
          <w:sz w:val="22"/>
          <w:szCs w:val="22"/>
          <w:rtl w:val="0"/>
        </w:rPr>
        <w:t>використовується для опису будь-якого типу місцевої або зовнішньої підтримки, яка спрямована на захист або розвиток психічного здоров’я та психосоціального добробуту та (або) запобігання чи лікування психічних розладів. </w:t>
      </w:r>
    </w:p>
    <w:p w14:paraId="000008B5">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Однолітки </w:t>
      </w:r>
      <w:r>
        <w:rPr>
          <w:rFonts w:hint="default" w:ascii="Times New Roman" w:hAnsi="Times New Roman" w:eastAsia="Garamond" w:cs="Times New Roman"/>
          <w:color w:val="000000"/>
          <w:sz w:val="22"/>
          <w:szCs w:val="22"/>
          <w:rtl w:val="0"/>
        </w:rPr>
        <w:t xml:space="preserve">— це діти або підлітки тієї ж вікової групи. Вони можуть бути друзями або не знати один одного. «Помічник-одноліток» — це особа, яка пройшла навчання за програмою </w:t>
      </w:r>
      <w:r>
        <w:rPr>
          <w:rFonts w:hint="default" w:ascii="Times New Roman" w:hAnsi="Times New Roman" w:eastAsia="Garamond" w:cs="Times New Roman"/>
          <w:i/>
          <w:color w:val="000000"/>
          <w:sz w:val="22"/>
          <w:szCs w:val="22"/>
          <w:rtl w:val="0"/>
        </w:rPr>
        <w:t>«Я підтримую друзів»</w:t>
      </w:r>
      <w:r>
        <w:rPr>
          <w:rFonts w:hint="default" w:ascii="Times New Roman" w:hAnsi="Times New Roman" w:eastAsia="Garamond" w:cs="Times New Roman"/>
          <w:color w:val="000000"/>
          <w:sz w:val="22"/>
          <w:szCs w:val="22"/>
          <w:rtl w:val="0"/>
        </w:rPr>
        <w:t>.</w:t>
      </w:r>
      <w:r>
        <w:rPr>
          <w:rFonts w:hint="default" w:ascii="Times New Roman" w:hAnsi="Times New Roman" w:eastAsia="Garamond" w:cs="Times New Roman"/>
          <w:i/>
          <w:color w:val="000000"/>
          <w:sz w:val="22"/>
          <w:szCs w:val="22"/>
          <w:rtl w:val="0"/>
        </w:rPr>
        <w:t> </w:t>
      </w:r>
    </w:p>
    <w:p w14:paraId="000008B6">
      <w:pPr>
        <w:spacing w:before="120" w:after="12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Люди з інвалідністю</w:t>
      </w:r>
      <w:r>
        <w:rPr>
          <w:rFonts w:hint="default" w:ascii="Times New Roman" w:hAnsi="Times New Roman" w:eastAsia="Garamond" w:cs="Times New Roman"/>
          <w:color w:val="000000"/>
          <w:sz w:val="22"/>
          <w:szCs w:val="22"/>
          <w:rtl w:val="0"/>
        </w:rPr>
        <w:t xml:space="preserve"> — живуть із довготривалими сенсорними, фізичними, психосоціальними, інтелектуальними чи іншими порушеннями, які у взаємодії з різними бар’єрами заважають їм брати участь у гуманітарних програмах, отримувати послуги, захист чи мати доступ до них.</w:t>
      </w:r>
    </w:p>
    <w:p w14:paraId="000008B7">
      <w:pPr>
        <w:spacing w:before="120" w:after="80" w:line="240" w:lineRule="auto"/>
        <w:jc w:val="both"/>
        <w:rPr>
          <w:rFonts w:hint="default" w:ascii="Times New Roman" w:hAnsi="Times New Roman" w:eastAsia="Garamond" w:cs="Times New Roman"/>
          <w:sz w:val="22"/>
          <w:szCs w:val="22"/>
        </w:rPr>
      </w:pPr>
      <w:r>
        <w:rPr>
          <w:rFonts w:hint="default" w:ascii="Times New Roman" w:hAnsi="Times New Roman" w:eastAsia="Garamond" w:cs="Times New Roman"/>
          <w:b/>
          <w:color w:val="000000"/>
          <w:sz w:val="22"/>
          <w:szCs w:val="22"/>
          <w:rtl w:val="0"/>
        </w:rPr>
        <w:t xml:space="preserve">Добробут </w:t>
      </w:r>
      <w:r>
        <w:rPr>
          <w:rFonts w:hint="default" w:ascii="Times New Roman" w:hAnsi="Times New Roman" w:eastAsia="Garamond" w:cs="Times New Roman"/>
          <w:color w:val="000000"/>
          <w:sz w:val="22"/>
          <w:szCs w:val="22"/>
          <w:rtl w:val="0"/>
        </w:rPr>
        <w:t>описує стан, коли людина всебічно розвивається, а її права реалізуються в кількох сферах. У цьому наборі ресурсів добробут визначається в трьох сферах: </w:t>
      </w:r>
    </w:p>
    <w:p w14:paraId="000008B8">
      <w:pPr>
        <w:numPr>
          <w:ilvl w:val="0"/>
          <w:numId w:val="68"/>
        </w:numPr>
        <w:spacing w:before="80"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Особистий добробут: думки та емоції, такі як надія, самооцінка, впевненість у собі та конструктивне керування емоційними станами.</w:t>
      </w:r>
    </w:p>
    <w:p w14:paraId="000008B9">
      <w:pPr>
        <w:numPr>
          <w:ilvl w:val="0"/>
          <w:numId w:val="68"/>
        </w:numPr>
        <w:spacing w:after="0"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Міжособистісний добробут: розвиток взаємин, почуття причетності та вміння зближуватися.</w:t>
      </w:r>
    </w:p>
    <w:p w14:paraId="000008BA">
      <w:pPr>
        <w:numPr>
          <w:ilvl w:val="0"/>
          <w:numId w:val="68"/>
        </w:numPr>
        <w:spacing w:line="240" w:lineRule="auto"/>
        <w:ind w:left="720" w:hanging="360"/>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Навички та знання: здатність вчитися, приймати позитивні рішення, ефективно реагувати на життєві виклики та самовиражатися.</w:t>
      </w:r>
    </w:p>
    <w:p w14:paraId="000008BB">
      <w:pPr>
        <w:spacing w:before="120" w:after="120" w:line="240" w:lineRule="auto"/>
        <w:ind w:hanging="360"/>
        <w:jc w:val="both"/>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Список скорочень</w:t>
      </w:r>
    </w:p>
    <w:tbl>
      <w:tblPr>
        <w:tblStyle w:val="101"/>
        <w:tblW w:w="6184" w:type="dxa"/>
        <w:tblInd w:w="-216" w:type="dxa"/>
        <w:tblLayout w:type="fixed"/>
        <w:tblCellMar>
          <w:top w:w="15" w:type="dxa"/>
          <w:left w:w="15" w:type="dxa"/>
          <w:bottom w:w="15" w:type="dxa"/>
          <w:right w:w="15" w:type="dxa"/>
        </w:tblCellMar>
      </w:tblPr>
      <w:tblGrid>
        <w:gridCol w:w="1237"/>
        <w:gridCol w:w="4947"/>
      </w:tblGrid>
      <w:tr w14:paraId="3F45721A">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BC">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ППД</w:t>
            </w:r>
          </w:p>
        </w:tc>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BD">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Перша психологічна допомога</w:t>
            </w:r>
          </w:p>
        </w:tc>
      </w:tr>
      <w:tr w14:paraId="0D8BB30A">
        <w:tblPrEx>
          <w:tblCellMar>
            <w:top w:w="15" w:type="dxa"/>
            <w:left w:w="15" w:type="dxa"/>
            <w:bottom w:w="15" w:type="dxa"/>
            <w:right w:w="15" w:type="dxa"/>
          </w:tblCellMar>
        </w:tblPrEx>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BE">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ПЗПСП</w:t>
            </w:r>
          </w:p>
        </w:tc>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BF">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Психічне здоров’я та психосоціальна підтримка</w:t>
            </w:r>
          </w:p>
        </w:tc>
      </w:tr>
      <w:tr w14:paraId="3E6E1662">
        <w:tblPrEx>
          <w:tblCellMar>
            <w:top w:w="15" w:type="dxa"/>
            <w:left w:w="15" w:type="dxa"/>
            <w:bottom w:w="15" w:type="dxa"/>
            <w:right w:w="15" w:type="dxa"/>
          </w:tblCellMar>
        </w:tblPrEx>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C0">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SC</w:t>
            </w:r>
          </w:p>
        </w:tc>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C1">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Save the Children</w:t>
            </w:r>
          </w:p>
        </w:tc>
      </w:tr>
      <w:tr w14:paraId="63D8B1BD">
        <w:tblPrEx>
          <w:tblCellMar>
            <w:top w:w="15" w:type="dxa"/>
            <w:left w:w="15" w:type="dxa"/>
            <w:bottom w:w="15" w:type="dxa"/>
            <w:right w:w="15" w:type="dxa"/>
          </w:tblCellMar>
        </w:tblPrEx>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C2">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ЮНІСЕФ</w:t>
            </w:r>
          </w:p>
        </w:tc>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C3">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Дитячий фонд ООН</w:t>
            </w:r>
          </w:p>
        </w:tc>
      </w:tr>
      <w:tr w14:paraId="34765E3D">
        <w:tblPrEx>
          <w:tblCellMar>
            <w:top w:w="15" w:type="dxa"/>
            <w:left w:w="15" w:type="dxa"/>
            <w:bottom w:w="15" w:type="dxa"/>
            <w:right w:w="15" w:type="dxa"/>
          </w:tblCellMar>
        </w:tblPrEx>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C4">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ВООЗ</w:t>
            </w:r>
          </w:p>
        </w:tc>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C5">
            <w:pPr>
              <w:spacing w:after="0" w:line="240" w:lineRule="auto"/>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Всесвітня організація охорони здоров’я</w:t>
            </w:r>
          </w:p>
        </w:tc>
      </w:tr>
      <w:tr w14:paraId="7AEE6E3B">
        <w:tblPrEx>
          <w:tblCellMar>
            <w:top w:w="15" w:type="dxa"/>
            <w:left w:w="15" w:type="dxa"/>
            <w:bottom w:w="15" w:type="dxa"/>
            <w:right w:w="15" w:type="dxa"/>
          </w:tblCellMar>
        </w:tblPrEx>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C6">
            <w:pPr>
              <w:spacing w:after="0" w:line="240" w:lineRule="auto"/>
              <w:jc w:val="both"/>
              <w:rPr>
                <w:rFonts w:hint="default" w:ascii="Times New Roman" w:hAnsi="Times New Roman" w:eastAsia="Garamond" w:cs="Times New Roman"/>
                <w:color w:val="000000"/>
                <w:sz w:val="22"/>
                <w:szCs w:val="22"/>
              </w:rPr>
            </w:pPr>
          </w:p>
        </w:tc>
        <w:tc>
          <w:tcPr>
            <w:tcBorders>
              <w:top w:val="single" w:color="31849B" w:sz="4" w:space="0"/>
              <w:left w:val="single" w:color="31849B" w:sz="4" w:space="0"/>
              <w:bottom w:val="single" w:color="31849B" w:sz="4" w:space="0"/>
              <w:right w:val="single" w:color="31849B" w:sz="4" w:space="0"/>
            </w:tcBorders>
            <w:tcMar>
              <w:top w:w="0" w:type="dxa"/>
              <w:left w:w="108" w:type="dxa"/>
              <w:bottom w:w="0" w:type="dxa"/>
              <w:right w:w="108" w:type="dxa"/>
            </w:tcMar>
          </w:tcPr>
          <w:p w14:paraId="000008C7">
            <w:pPr>
              <w:spacing w:after="0" w:line="240" w:lineRule="auto"/>
              <w:jc w:val="both"/>
              <w:rPr>
                <w:rFonts w:hint="default" w:ascii="Times New Roman" w:hAnsi="Times New Roman" w:eastAsia="Garamond" w:cs="Times New Roman"/>
                <w:color w:val="000000"/>
                <w:sz w:val="22"/>
                <w:szCs w:val="22"/>
              </w:rPr>
            </w:pPr>
          </w:p>
        </w:tc>
      </w:tr>
    </w:tbl>
    <w:p w14:paraId="000008C8">
      <w:pPr>
        <w:jc w:val="both"/>
        <w:rPr>
          <w:rFonts w:hint="default" w:ascii="Times New Roman" w:hAnsi="Times New Roman" w:eastAsia="Garamond" w:cs="Times New Roman"/>
          <w:b/>
          <w:color w:val="000000"/>
          <w:sz w:val="22"/>
          <w:szCs w:val="22"/>
        </w:rPr>
      </w:pPr>
    </w:p>
    <w:p w14:paraId="000008C9">
      <w:pPr>
        <w:jc w:val="center"/>
        <w:rPr>
          <w:rFonts w:hint="default" w:ascii="Times New Roman" w:hAnsi="Times New Roman" w:eastAsia="Garamond" w:cs="Times New Roman"/>
          <w:b/>
          <w:color w:val="000000"/>
          <w:sz w:val="22"/>
          <w:szCs w:val="22"/>
        </w:rPr>
      </w:pPr>
      <w:r>
        <w:rPr>
          <w:rFonts w:hint="default" w:ascii="Times New Roman" w:hAnsi="Times New Roman" w:eastAsia="Garamond" w:cs="Times New Roman"/>
          <w:b/>
          <w:color w:val="000000"/>
          <w:sz w:val="22"/>
          <w:szCs w:val="22"/>
          <w:rtl w:val="0"/>
        </w:rPr>
        <w:t>Список використаних джерел:</w:t>
      </w:r>
    </w:p>
    <w:p w14:paraId="000008CA">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1. «Я підтримую друзів» НАВЧАЛЬНИЙ ПОСІБНИК. Як підтримати друга, який перебуває в дистресі: тренінг для дітей і підлітків. Розроблено згідно з принципами першої психологічної допомоги. Створений за співпраці ЮНІСЕФ, Save the Children/платформи MHPSS Collaborative і ВООЗ.</w:t>
      </w:r>
    </w:p>
    <w:p w14:paraId="000008CB">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2. МЕТОДИЧНИЙ ПОСІБНИК ДО ПРОБАЦІЙНОЇ ПРОГРАМИ ДЛЯ НЕПОВНОЛІТНІХ</w:t>
      </w:r>
    </w:p>
    <w:p w14:paraId="000008CC">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3. «ФОРМУВАННЯ ЖИТТЄВИХ НАВИЧОК», Київ 2019</w:t>
      </w:r>
    </w:p>
    <w:p w14:paraId="000008CD">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4. Посібник «Теорія та інструкції з впровадження ініціативи»</w:t>
      </w:r>
    </w:p>
    <w:p w14:paraId="000008CE">
      <w:pPr>
        <w:jc w:val="both"/>
        <w:rPr>
          <w:rFonts w:hint="default" w:ascii="Times New Roman" w:hAnsi="Times New Roman" w:eastAsia="Garamond" w:cs="Times New Roman"/>
          <w:color w:val="000000"/>
          <w:sz w:val="22"/>
          <w:szCs w:val="22"/>
        </w:rPr>
      </w:pPr>
      <w:r>
        <w:rPr>
          <w:rFonts w:hint="default" w:ascii="Times New Roman" w:hAnsi="Times New Roman" w:eastAsia="Garamond" w:cs="Times New Roman"/>
          <w:color w:val="000000"/>
          <w:sz w:val="22"/>
          <w:szCs w:val="22"/>
          <w:rtl w:val="0"/>
        </w:rPr>
        <w:t>5. «Перша психологічна доп</w:t>
      </w:r>
      <w:bookmarkStart w:id="6" w:name="_GoBack"/>
      <w:bookmarkEnd w:id="6"/>
      <w:r>
        <w:rPr>
          <w:rFonts w:hint="default" w:ascii="Times New Roman" w:hAnsi="Times New Roman" w:eastAsia="Garamond" w:cs="Times New Roman"/>
          <w:color w:val="000000"/>
          <w:sz w:val="22"/>
          <w:szCs w:val="22"/>
          <w:rtl w:val="0"/>
        </w:rPr>
        <w:t>омога: посібник для тренера», 2017</w:t>
      </w:r>
    </w:p>
    <w:p w14:paraId="000008CF">
      <w:pPr>
        <w:jc w:val="both"/>
        <w:rPr>
          <w:rFonts w:ascii="Garamond" w:hAnsi="Garamond" w:eastAsia="Garamond" w:cs="Garamond"/>
          <w:color w:val="000000"/>
          <w:sz w:val="24"/>
          <w:szCs w:val="24"/>
        </w:rPr>
      </w:pPr>
    </w:p>
    <w:p w14:paraId="000008D0">
      <w:pPr>
        <w:jc w:val="both"/>
        <w:rPr>
          <w:rFonts w:ascii="Garamond" w:hAnsi="Garamond" w:eastAsia="Garamond" w:cs="Garamond"/>
          <w:color w:val="000000"/>
          <w:sz w:val="24"/>
          <w:szCs w:val="24"/>
        </w:rPr>
      </w:pPr>
    </w:p>
    <w:sectPr>
      <w:footerReference r:id="rId5" w:type="default"/>
      <w:pgSz w:w="11906" w:h="16838"/>
      <w:pgMar w:top="1134" w:right="850" w:bottom="1134" w:left="1701"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Garamond">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Noto Sans Symbols">
    <w:altName w:val="Segoe Print"/>
    <w:panose1 w:val="00000000000000000000"/>
    <w:charset w:val="00"/>
    <w:family w:val="auto"/>
    <w:pitch w:val="default"/>
    <w:sig w:usb0="00000000" w:usb1="00000000" w:usb2="00000000" w:usb3="00000000" w:csb0="00000000" w:csb1="00000000"/>
  </w:font>
  <w:font w:name="Georgia">
    <w:panose1 w:val="02040502050405020303"/>
    <w:charset w:val="00"/>
    <w:family w:val="auto"/>
    <w:pitch w:val="default"/>
    <w:sig w:usb0="00000287" w:usb1="00000000" w:usb2="00000000" w:usb3="00000000" w:csb0="2000009F" w:csb1="00000000"/>
  </w:font>
  <w:font w:name="Cousin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1">
    <w:pPr>
      <w:pBdr>
        <w:top w:val="none" w:color="auto" w:sz="0" w:space="0"/>
        <w:left w:val="none" w:color="auto" w:sz="0" w:space="0"/>
        <w:bottom w:val="none" w:color="auto" w:sz="0" w:space="0"/>
        <w:right w:val="none" w:color="auto" w:sz="0" w:space="0"/>
        <w:between w:val="none" w:color="auto" w:sz="0" w:space="0"/>
      </w:pBdr>
      <w:tabs>
        <w:tab w:val="center" w:pos="4677"/>
        <w:tab w:val="right" w:pos="9355"/>
      </w:tabs>
      <w:spacing w:after="0" w:line="240" w:lineRule="auto"/>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fldChar w:fldCharType="end"/>
    </w:r>
  </w:p>
  <w:p w14:paraId="000008D2">
    <w:pPr>
      <w:pBdr>
        <w:top w:val="none" w:color="auto" w:sz="0" w:space="0"/>
        <w:left w:val="none" w:color="auto" w:sz="0" w:space="0"/>
        <w:bottom w:val="none" w:color="auto" w:sz="0" w:space="0"/>
        <w:right w:val="none" w:color="auto" w:sz="0" w:space="0"/>
        <w:between w:val="none" w:color="auto" w:sz="0" w:space="0"/>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3A4B87"/>
    <w:multiLevelType w:val="multilevel"/>
    <w:tmpl w:val="813A4B87"/>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nsid w:val="8461FADE"/>
    <w:multiLevelType w:val="multilevel"/>
    <w:tmpl w:val="8461FADE"/>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2">
    <w:nsid w:val="8617E21E"/>
    <w:multiLevelType w:val="multilevel"/>
    <w:tmpl w:val="8617E21E"/>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nsid w:val="8EBA0813"/>
    <w:multiLevelType w:val="multilevel"/>
    <w:tmpl w:val="8EBA0813"/>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nsid w:val="91995D4F"/>
    <w:multiLevelType w:val="multilevel"/>
    <w:tmpl w:val="91995D4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9239341B"/>
    <w:multiLevelType w:val="multilevel"/>
    <w:tmpl w:val="9239341B"/>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6">
    <w:nsid w:val="9288B902"/>
    <w:multiLevelType w:val="multilevel"/>
    <w:tmpl w:val="9288B902"/>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7">
    <w:nsid w:val="9C8AC8EF"/>
    <w:multiLevelType w:val="multilevel"/>
    <w:tmpl w:val="9C8AC8EF"/>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8">
    <w:nsid w:val="9CB700EC"/>
    <w:multiLevelType w:val="multilevel"/>
    <w:tmpl w:val="9CB700EC"/>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9">
    <w:nsid w:val="A3D00DD7"/>
    <w:multiLevelType w:val="multilevel"/>
    <w:tmpl w:val="A3D00DD7"/>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0">
    <w:nsid w:val="A65605F5"/>
    <w:multiLevelType w:val="multilevel"/>
    <w:tmpl w:val="A65605F5"/>
    <w:lvl w:ilvl="0" w:tentative="0">
      <w:start w:val="1"/>
      <w:numFmt w:val="bullet"/>
      <w:lvlText w:val="●"/>
      <w:lvlJc w:val="left"/>
      <w:pPr>
        <w:ind w:left="786" w:hanging="360"/>
      </w:pPr>
      <w:rPr>
        <w:rFonts w:ascii="Noto Sans Symbols" w:hAnsi="Noto Sans Symbols" w:eastAsia="Noto Sans Symbols" w:cs="Noto Sans Symbols"/>
      </w:rPr>
    </w:lvl>
    <w:lvl w:ilvl="1" w:tentative="0">
      <w:start w:val="1"/>
      <w:numFmt w:val="bullet"/>
      <w:lvlText w:val="o"/>
      <w:lvlJc w:val="left"/>
      <w:pPr>
        <w:ind w:left="1506" w:hanging="360"/>
      </w:pPr>
      <w:rPr>
        <w:rFonts w:ascii="Courier New" w:hAnsi="Courier New" w:eastAsia="Courier New" w:cs="Courier New"/>
      </w:rPr>
    </w:lvl>
    <w:lvl w:ilvl="2" w:tentative="0">
      <w:start w:val="1"/>
      <w:numFmt w:val="bullet"/>
      <w:lvlText w:val="▪"/>
      <w:lvlJc w:val="left"/>
      <w:pPr>
        <w:ind w:left="2226" w:hanging="360"/>
      </w:pPr>
      <w:rPr>
        <w:rFonts w:ascii="Noto Sans Symbols" w:hAnsi="Noto Sans Symbols" w:eastAsia="Noto Sans Symbols" w:cs="Noto Sans Symbols"/>
      </w:rPr>
    </w:lvl>
    <w:lvl w:ilvl="3" w:tentative="0">
      <w:start w:val="1"/>
      <w:numFmt w:val="bullet"/>
      <w:lvlText w:val="●"/>
      <w:lvlJc w:val="left"/>
      <w:pPr>
        <w:ind w:left="2946" w:hanging="360"/>
      </w:pPr>
      <w:rPr>
        <w:rFonts w:ascii="Noto Sans Symbols" w:hAnsi="Noto Sans Symbols" w:eastAsia="Noto Sans Symbols" w:cs="Noto Sans Symbols"/>
      </w:rPr>
    </w:lvl>
    <w:lvl w:ilvl="4" w:tentative="0">
      <w:start w:val="1"/>
      <w:numFmt w:val="bullet"/>
      <w:lvlText w:val="o"/>
      <w:lvlJc w:val="left"/>
      <w:pPr>
        <w:ind w:left="3666" w:hanging="360"/>
      </w:pPr>
      <w:rPr>
        <w:rFonts w:ascii="Courier New" w:hAnsi="Courier New" w:eastAsia="Courier New" w:cs="Courier New"/>
      </w:rPr>
    </w:lvl>
    <w:lvl w:ilvl="5" w:tentative="0">
      <w:start w:val="1"/>
      <w:numFmt w:val="bullet"/>
      <w:lvlText w:val="▪"/>
      <w:lvlJc w:val="left"/>
      <w:pPr>
        <w:ind w:left="4386" w:hanging="360"/>
      </w:pPr>
      <w:rPr>
        <w:rFonts w:ascii="Noto Sans Symbols" w:hAnsi="Noto Sans Symbols" w:eastAsia="Noto Sans Symbols" w:cs="Noto Sans Symbols"/>
      </w:rPr>
    </w:lvl>
    <w:lvl w:ilvl="6" w:tentative="0">
      <w:start w:val="1"/>
      <w:numFmt w:val="bullet"/>
      <w:lvlText w:val="●"/>
      <w:lvlJc w:val="left"/>
      <w:pPr>
        <w:ind w:left="5106" w:hanging="360"/>
      </w:pPr>
      <w:rPr>
        <w:rFonts w:ascii="Noto Sans Symbols" w:hAnsi="Noto Sans Symbols" w:eastAsia="Noto Sans Symbols" w:cs="Noto Sans Symbols"/>
      </w:rPr>
    </w:lvl>
    <w:lvl w:ilvl="7" w:tentative="0">
      <w:start w:val="1"/>
      <w:numFmt w:val="bullet"/>
      <w:lvlText w:val="o"/>
      <w:lvlJc w:val="left"/>
      <w:pPr>
        <w:ind w:left="5826" w:hanging="360"/>
      </w:pPr>
      <w:rPr>
        <w:rFonts w:ascii="Courier New" w:hAnsi="Courier New" w:eastAsia="Courier New" w:cs="Courier New"/>
      </w:rPr>
    </w:lvl>
    <w:lvl w:ilvl="8" w:tentative="0">
      <w:start w:val="1"/>
      <w:numFmt w:val="bullet"/>
      <w:lvlText w:val="▪"/>
      <w:lvlJc w:val="left"/>
      <w:pPr>
        <w:ind w:left="6546" w:hanging="360"/>
      </w:pPr>
      <w:rPr>
        <w:rFonts w:ascii="Noto Sans Symbols" w:hAnsi="Noto Sans Symbols" w:eastAsia="Noto Sans Symbols" w:cs="Noto Sans Symbols"/>
      </w:rPr>
    </w:lvl>
  </w:abstractNum>
  <w:abstractNum w:abstractNumId="11">
    <w:nsid w:val="AA4AE9E6"/>
    <w:multiLevelType w:val="multilevel"/>
    <w:tmpl w:val="AA4AE9E6"/>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12">
    <w:nsid w:val="B0F1ACD9"/>
    <w:multiLevelType w:val="multilevel"/>
    <w:tmpl w:val="B0F1ACD9"/>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13">
    <w:nsid w:val="B5E306ED"/>
    <w:multiLevelType w:val="multilevel"/>
    <w:tmpl w:val="B5E306ED"/>
    <w:lvl w:ilvl="0" w:tentative="0">
      <w:start w:val="1"/>
      <w:numFmt w:val="bullet"/>
      <w:lvlText w:val="•"/>
      <w:lvlJc w:val="left"/>
      <w:pPr>
        <w:ind w:left="720" w:hanging="360"/>
      </w:pPr>
      <w:rPr>
        <w:rFonts w:ascii="Garamond" w:hAnsi="Garamond" w:eastAsia="Garamond" w:cs="Garamond"/>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4">
    <w:nsid w:val="B6BBC06E"/>
    <w:multiLevelType w:val="multilevel"/>
    <w:tmpl w:val="B6BBC06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5">
    <w:nsid w:val="BA71A9C8"/>
    <w:multiLevelType w:val="multilevel"/>
    <w:tmpl w:val="BA71A9C8"/>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6">
    <w:nsid w:val="BB64CFA9"/>
    <w:multiLevelType w:val="multilevel"/>
    <w:tmpl w:val="BB64CFA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BE923771"/>
    <w:multiLevelType w:val="multilevel"/>
    <w:tmpl w:val="BE923771"/>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18">
    <w:nsid w:val="BE9316F8"/>
    <w:multiLevelType w:val="multilevel"/>
    <w:tmpl w:val="BE9316F8"/>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9">
    <w:nsid w:val="BF205925"/>
    <w:multiLevelType w:val="multilevel"/>
    <w:tmpl w:val="BF205925"/>
    <w:lvl w:ilvl="0" w:tentative="0">
      <w:start w:val="2"/>
      <w:numFmt w:val="bullet"/>
      <w:lvlText w:val="-"/>
      <w:lvlJc w:val="left"/>
      <w:pPr>
        <w:ind w:left="720" w:hanging="360"/>
      </w:pPr>
      <w:rPr>
        <w:rFonts w:ascii="Garamond" w:hAnsi="Garamond" w:eastAsia="Garamond" w:cs="Garamond"/>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20">
    <w:nsid w:val="C8879AEF"/>
    <w:multiLevelType w:val="multilevel"/>
    <w:tmpl w:val="C8879AEF"/>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21">
    <w:nsid w:val="CF092B84"/>
    <w:multiLevelType w:val="multilevel"/>
    <w:tmpl w:val="CF092B84"/>
    <w:lvl w:ilvl="0" w:tentative="0">
      <w:start w:val="2"/>
      <w:numFmt w:val="decimal"/>
      <w:lvlText w:val="%1"/>
      <w:lvlJc w:val="left"/>
      <w:pPr>
        <w:ind w:left="360" w:hanging="360"/>
      </w:pPr>
    </w:lvl>
    <w:lvl w:ilvl="1" w:tentative="0">
      <w:start w:val="1"/>
      <w:numFmt w:val="decimal"/>
      <w:lvlText w:val="%1.%2"/>
      <w:lvlJc w:val="left"/>
      <w:pPr>
        <w:ind w:left="360" w:hanging="360"/>
      </w:p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440" w:hanging="1440"/>
      </w:pPr>
    </w:lvl>
  </w:abstractNum>
  <w:abstractNum w:abstractNumId="22">
    <w:nsid w:val="D17EF107"/>
    <w:multiLevelType w:val="multilevel"/>
    <w:tmpl w:val="D17EF107"/>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23">
    <w:nsid w:val="D7F9FE59"/>
    <w:multiLevelType w:val="multilevel"/>
    <w:tmpl w:val="D7F9FE59"/>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4">
    <w:nsid w:val="DCBA6B53"/>
    <w:multiLevelType w:val="multilevel"/>
    <w:tmpl w:val="DCBA6B53"/>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DF05ECDE"/>
    <w:multiLevelType w:val="multilevel"/>
    <w:tmpl w:val="DF05ECDE"/>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6">
    <w:nsid w:val="E093A4B0"/>
    <w:multiLevelType w:val="multilevel"/>
    <w:tmpl w:val="E093A4B0"/>
    <w:lvl w:ilvl="0" w:tentative="0">
      <w:start w:val="1"/>
      <w:numFmt w:val="decimal"/>
      <w:lvlText w:val="%1."/>
      <w:lvlJc w:val="left"/>
      <w:pPr>
        <w:ind w:left="360" w:hanging="360"/>
      </w:pPr>
      <w:rPr>
        <w:rFonts w:ascii="Garamond" w:hAnsi="Garamond" w:eastAsia="Garamond" w:cs="Garamond"/>
        <w:b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7">
    <w:nsid w:val="F111225B"/>
    <w:multiLevelType w:val="multilevel"/>
    <w:tmpl w:val="F111225B"/>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28">
    <w:nsid w:val="F4B5D9F5"/>
    <w:multiLevelType w:val="multilevel"/>
    <w:tmpl w:val="F4B5D9F5"/>
    <w:lvl w:ilvl="0" w:tentative="0">
      <w:start w:val="1"/>
      <w:numFmt w:val="bullet"/>
      <w:lvlText w:val="•"/>
      <w:lvlJc w:val="left"/>
      <w:pPr>
        <w:ind w:left="720" w:hanging="360"/>
      </w:pPr>
      <w:rPr>
        <w:rFonts w:ascii="Garamond" w:hAnsi="Garamond" w:eastAsia="Garamond" w:cs="Garamond"/>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rPr>
        <w:i w:val="0"/>
      </w:r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9">
    <w:nsid w:val="F7735DC9"/>
    <w:multiLevelType w:val="multilevel"/>
    <w:tmpl w:val="F7735DC9"/>
    <w:lvl w:ilvl="0" w:tentative="0">
      <w:start w:val="1"/>
      <w:numFmt w:val="decimal"/>
      <w:lvlText w:val="%1."/>
      <w:lvlJc w:val="left"/>
      <w:pPr>
        <w:ind w:left="360" w:hanging="360"/>
      </w:pPr>
      <w:rPr>
        <w:rFonts w:ascii="Garamond" w:hAnsi="Garamond" w:eastAsia="Garamond" w:cs="Garamond"/>
        <w:b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0">
    <w:nsid w:val="0053208E"/>
    <w:multiLevelType w:val="multilevel"/>
    <w:tmpl w:val="0053208E"/>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pStyle w:val="35"/>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1">
    <w:nsid w:val="0248C179"/>
    <w:multiLevelType w:val="multilevel"/>
    <w:tmpl w:val="0248C179"/>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2">
    <w:nsid w:val="03D62ECE"/>
    <w:multiLevelType w:val="multilevel"/>
    <w:tmpl w:val="03D62EC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33">
    <w:nsid w:val="04E15E05"/>
    <w:multiLevelType w:val="multilevel"/>
    <w:tmpl w:val="04E15E05"/>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4">
    <w:nsid w:val="0552A9FF"/>
    <w:multiLevelType w:val="multilevel"/>
    <w:tmpl w:val="0552A9FF"/>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35">
    <w:nsid w:val="060444D1"/>
    <w:multiLevelType w:val="multilevel"/>
    <w:tmpl w:val="060444D1"/>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36">
    <w:nsid w:val="0E640482"/>
    <w:multiLevelType w:val="multilevel"/>
    <w:tmpl w:val="0E640482"/>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37">
    <w:nsid w:val="11F6FC87"/>
    <w:multiLevelType w:val="multilevel"/>
    <w:tmpl w:val="11F6FC87"/>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38">
    <w:nsid w:val="12345B2D"/>
    <w:multiLevelType w:val="multilevel"/>
    <w:tmpl w:val="12345B2D"/>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39">
    <w:nsid w:val="18127773"/>
    <w:multiLevelType w:val="multilevel"/>
    <w:tmpl w:val="18127773"/>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40">
    <w:nsid w:val="1FFB4687"/>
    <w:multiLevelType w:val="multilevel"/>
    <w:tmpl w:val="1FFB4687"/>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41">
    <w:nsid w:val="243FCF68"/>
    <w:multiLevelType w:val="multilevel"/>
    <w:tmpl w:val="243FCF68"/>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42">
    <w:nsid w:val="2470EC97"/>
    <w:multiLevelType w:val="multilevel"/>
    <w:tmpl w:val="2470EC97"/>
    <w:lvl w:ilvl="0" w:tentative="0">
      <w:start w:val="2"/>
      <w:numFmt w:val="bullet"/>
      <w:lvlText w:val="-"/>
      <w:lvlJc w:val="left"/>
      <w:pPr>
        <w:ind w:left="720" w:hanging="360"/>
      </w:pPr>
      <w:rPr>
        <w:rFonts w:ascii="Garamond" w:hAnsi="Garamond" w:eastAsia="Garamond" w:cs="Garamond"/>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43">
    <w:nsid w:val="25B654F3"/>
    <w:multiLevelType w:val="multilevel"/>
    <w:tmpl w:val="25B654F3"/>
    <w:lvl w:ilvl="0" w:tentative="0">
      <w:start w:val="1"/>
      <w:numFmt w:val="decimal"/>
      <w:lvlText w:val="%1."/>
      <w:lvlJc w:val="left"/>
      <w:pPr>
        <w:ind w:left="360" w:hanging="360"/>
      </w:pPr>
      <w:rPr>
        <w:rFonts w:ascii="Garamond" w:hAnsi="Garamond" w:eastAsia="Garamond" w:cs="Garamond"/>
        <w:b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4">
    <w:nsid w:val="2A8F537B"/>
    <w:multiLevelType w:val="multilevel"/>
    <w:tmpl w:val="2A8F537B"/>
    <w:lvl w:ilvl="0" w:tentative="0">
      <w:start w:val="1"/>
      <w:numFmt w:val="decimal"/>
      <w:lvlText w:val="%1."/>
      <w:lvlJc w:val="left"/>
      <w:pPr>
        <w:ind w:left="360" w:hanging="360"/>
      </w:pPr>
      <w:rPr>
        <w:rFonts w:ascii="Garamond" w:hAnsi="Garamond" w:eastAsia="Garamond" w:cs="Garamond"/>
        <w:b w:val="0"/>
        <w:i w:val="0"/>
        <w:color w:val="00000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45">
    <w:nsid w:val="2FA1FF02"/>
    <w:multiLevelType w:val="multilevel"/>
    <w:tmpl w:val="2FA1FF02"/>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46">
    <w:nsid w:val="30FC5B15"/>
    <w:multiLevelType w:val="multilevel"/>
    <w:tmpl w:val="30FC5B15"/>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7">
    <w:nsid w:val="31E4577F"/>
    <w:multiLevelType w:val="multilevel"/>
    <w:tmpl w:val="31E4577F"/>
    <w:lvl w:ilvl="0" w:tentative="0">
      <w:start w:val="1"/>
      <w:numFmt w:val="bullet"/>
      <w:lvlText w:val="●"/>
      <w:lvlJc w:val="left"/>
      <w:pPr>
        <w:ind w:left="900" w:hanging="360"/>
      </w:pPr>
      <w:rPr>
        <w:rFonts w:ascii="Noto Sans Symbols" w:hAnsi="Noto Sans Symbols" w:eastAsia="Noto Sans Symbols" w:cs="Noto Sans Symbols"/>
        <w:color w:val="000000"/>
      </w:rPr>
    </w:lvl>
    <w:lvl w:ilvl="1" w:tentative="0">
      <w:start w:val="5"/>
      <w:numFmt w:val="bullet"/>
      <w:lvlText w:val="-"/>
      <w:lvlJc w:val="left"/>
      <w:pPr>
        <w:ind w:left="1440" w:hanging="360"/>
      </w:pPr>
      <w:rPr>
        <w:rFonts w:ascii="Arial" w:hAnsi="Arial" w:eastAsia="Arial" w:cs="Arial"/>
        <w:color w:val="000000"/>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48">
    <w:nsid w:val="34E8AFF9"/>
    <w:multiLevelType w:val="multilevel"/>
    <w:tmpl w:val="34E8AFF9"/>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9">
    <w:nsid w:val="39A0D9AC"/>
    <w:multiLevelType w:val="multilevel"/>
    <w:tmpl w:val="39A0D9AC"/>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0">
    <w:nsid w:val="3CDE0B5C"/>
    <w:multiLevelType w:val="multilevel"/>
    <w:tmpl w:val="3CDE0B5C"/>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51">
    <w:nsid w:val="40291E3B"/>
    <w:multiLevelType w:val="multilevel"/>
    <w:tmpl w:val="40291E3B"/>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52">
    <w:nsid w:val="46A08BB8"/>
    <w:multiLevelType w:val="multilevel"/>
    <w:tmpl w:val="46A08BB8"/>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3">
    <w:nsid w:val="4C1BAE26"/>
    <w:multiLevelType w:val="multilevel"/>
    <w:tmpl w:val="4C1BAE26"/>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54">
    <w:nsid w:val="4D4DC07F"/>
    <w:multiLevelType w:val="multilevel"/>
    <w:tmpl w:val="4D4DC07F"/>
    <w:lvl w:ilvl="0" w:tentative="0">
      <w:start w:val="1"/>
      <w:numFmt w:val="decimal"/>
      <w:lvlText w:val="%1."/>
      <w:lvlJc w:val="left"/>
      <w:pPr>
        <w:ind w:left="360" w:hanging="360"/>
      </w:pPr>
      <w:rPr>
        <w:rFonts w:ascii="Garamond" w:hAnsi="Garamond" w:eastAsia="Garamond" w:cs="Garamond"/>
        <w:b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5">
    <w:nsid w:val="4D94DA66"/>
    <w:multiLevelType w:val="multilevel"/>
    <w:tmpl w:val="4D94DA66"/>
    <w:lvl w:ilvl="0" w:tentative="0">
      <w:start w:val="1"/>
      <w:numFmt w:val="bullet"/>
      <w:lvlText w:val="●"/>
      <w:lvlJc w:val="left"/>
      <w:pPr>
        <w:ind w:left="1440" w:hanging="360"/>
      </w:pPr>
      <w:rPr>
        <w:rFonts w:ascii="Noto Sans Symbols" w:hAnsi="Noto Sans Symbols" w:eastAsia="Noto Sans Symbols" w:cs="Noto Sans Symbols"/>
      </w:rPr>
    </w:lvl>
    <w:lvl w:ilvl="1" w:tentative="0">
      <w:start w:val="1"/>
      <w:numFmt w:val="bullet"/>
      <w:lvlText w:val="o"/>
      <w:lvlJc w:val="left"/>
      <w:pPr>
        <w:ind w:left="2160" w:hanging="360"/>
      </w:pPr>
      <w:rPr>
        <w:rFonts w:ascii="Courier New" w:hAnsi="Courier New" w:eastAsia="Courier New" w:cs="Courier New"/>
      </w:rPr>
    </w:lvl>
    <w:lvl w:ilvl="2" w:tentative="0">
      <w:start w:val="1"/>
      <w:numFmt w:val="bullet"/>
      <w:lvlText w:val="▪"/>
      <w:lvlJc w:val="left"/>
      <w:pPr>
        <w:ind w:left="2880" w:hanging="360"/>
      </w:pPr>
      <w:rPr>
        <w:rFonts w:ascii="Noto Sans Symbols" w:hAnsi="Noto Sans Symbols" w:eastAsia="Noto Sans Symbols" w:cs="Noto Sans Symbols"/>
      </w:rPr>
    </w:lvl>
    <w:lvl w:ilvl="3" w:tentative="0">
      <w:start w:val="1"/>
      <w:numFmt w:val="bullet"/>
      <w:lvlText w:val="●"/>
      <w:lvlJc w:val="left"/>
      <w:pPr>
        <w:ind w:left="3600" w:hanging="360"/>
      </w:pPr>
      <w:rPr>
        <w:rFonts w:ascii="Noto Sans Symbols" w:hAnsi="Noto Sans Symbols" w:eastAsia="Noto Sans Symbols" w:cs="Noto Sans Symbols"/>
      </w:rPr>
    </w:lvl>
    <w:lvl w:ilvl="4" w:tentative="0">
      <w:start w:val="1"/>
      <w:numFmt w:val="bullet"/>
      <w:lvlText w:val="o"/>
      <w:lvlJc w:val="left"/>
      <w:pPr>
        <w:ind w:left="4320" w:hanging="360"/>
      </w:pPr>
      <w:rPr>
        <w:rFonts w:ascii="Courier New" w:hAnsi="Courier New" w:eastAsia="Courier New" w:cs="Courier New"/>
      </w:rPr>
    </w:lvl>
    <w:lvl w:ilvl="5" w:tentative="0">
      <w:start w:val="1"/>
      <w:numFmt w:val="bullet"/>
      <w:lvlText w:val="▪"/>
      <w:lvlJc w:val="left"/>
      <w:pPr>
        <w:ind w:left="5040" w:hanging="360"/>
      </w:pPr>
      <w:rPr>
        <w:rFonts w:ascii="Noto Sans Symbols" w:hAnsi="Noto Sans Symbols" w:eastAsia="Noto Sans Symbols" w:cs="Noto Sans Symbols"/>
      </w:rPr>
    </w:lvl>
    <w:lvl w:ilvl="6" w:tentative="0">
      <w:start w:val="1"/>
      <w:numFmt w:val="bullet"/>
      <w:lvlText w:val="●"/>
      <w:lvlJc w:val="left"/>
      <w:pPr>
        <w:ind w:left="5760" w:hanging="360"/>
      </w:pPr>
      <w:rPr>
        <w:rFonts w:ascii="Noto Sans Symbols" w:hAnsi="Noto Sans Symbols" w:eastAsia="Noto Sans Symbols" w:cs="Noto Sans Symbols"/>
      </w:rPr>
    </w:lvl>
    <w:lvl w:ilvl="7" w:tentative="0">
      <w:start w:val="1"/>
      <w:numFmt w:val="bullet"/>
      <w:lvlText w:val="o"/>
      <w:lvlJc w:val="left"/>
      <w:pPr>
        <w:ind w:left="6480" w:hanging="360"/>
      </w:pPr>
      <w:rPr>
        <w:rFonts w:ascii="Courier New" w:hAnsi="Courier New" w:eastAsia="Courier New" w:cs="Courier New"/>
      </w:rPr>
    </w:lvl>
    <w:lvl w:ilvl="8" w:tentative="0">
      <w:start w:val="1"/>
      <w:numFmt w:val="bullet"/>
      <w:lvlText w:val="▪"/>
      <w:lvlJc w:val="left"/>
      <w:pPr>
        <w:ind w:left="7200" w:hanging="360"/>
      </w:pPr>
      <w:rPr>
        <w:rFonts w:ascii="Noto Sans Symbols" w:hAnsi="Noto Sans Symbols" w:eastAsia="Noto Sans Symbols" w:cs="Noto Sans Symbols"/>
      </w:rPr>
    </w:lvl>
  </w:abstractNum>
  <w:abstractNum w:abstractNumId="56">
    <w:nsid w:val="58765686"/>
    <w:multiLevelType w:val="multilevel"/>
    <w:tmpl w:val="58765686"/>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57">
    <w:nsid w:val="59ADCABA"/>
    <w:multiLevelType w:val="multilevel"/>
    <w:tmpl w:val="59ADCABA"/>
    <w:lvl w:ilvl="0" w:tentative="0">
      <w:start w:val="1"/>
      <w:numFmt w:val="decimal"/>
      <w:lvlText w:val="%1."/>
      <w:lvlJc w:val="left"/>
      <w:pPr>
        <w:ind w:left="360" w:hanging="360"/>
      </w:pPr>
      <w:rPr>
        <w:rFonts w:ascii="Garamond" w:hAnsi="Garamond" w:eastAsia="Garamond" w:cs="Garamond"/>
        <w:b w:val="0"/>
        <w:i w:val="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8">
    <w:nsid w:val="5A241D34"/>
    <w:multiLevelType w:val="multilevel"/>
    <w:tmpl w:val="5A241D34"/>
    <w:lvl w:ilvl="0" w:tentative="0">
      <w:start w:val="5"/>
      <w:numFmt w:val="bullet"/>
      <w:lvlText w:val="-"/>
      <w:lvlJc w:val="left"/>
      <w:pPr>
        <w:ind w:left="1140" w:hanging="360"/>
      </w:pPr>
      <w:rPr>
        <w:rFonts w:ascii="Times New Roman" w:hAnsi="Times New Roman" w:eastAsia="Times New Roman" w:cs="Times New Roman"/>
      </w:rPr>
    </w:lvl>
    <w:lvl w:ilvl="1" w:tentative="0">
      <w:start w:val="1"/>
      <w:numFmt w:val="bullet"/>
      <w:lvlText w:val="o"/>
      <w:lvlJc w:val="left"/>
      <w:pPr>
        <w:ind w:left="1860" w:hanging="360"/>
      </w:pPr>
      <w:rPr>
        <w:rFonts w:ascii="Courier New" w:hAnsi="Courier New" w:eastAsia="Courier New" w:cs="Courier New"/>
      </w:rPr>
    </w:lvl>
    <w:lvl w:ilvl="2" w:tentative="0">
      <w:start w:val="1"/>
      <w:numFmt w:val="bullet"/>
      <w:lvlText w:val="▪"/>
      <w:lvlJc w:val="left"/>
      <w:pPr>
        <w:ind w:left="2580" w:hanging="360"/>
      </w:pPr>
      <w:rPr>
        <w:rFonts w:ascii="Noto Sans Symbols" w:hAnsi="Noto Sans Symbols" w:eastAsia="Noto Sans Symbols" w:cs="Noto Sans Symbols"/>
      </w:rPr>
    </w:lvl>
    <w:lvl w:ilvl="3" w:tentative="0">
      <w:start w:val="1"/>
      <w:numFmt w:val="bullet"/>
      <w:lvlText w:val="●"/>
      <w:lvlJc w:val="left"/>
      <w:pPr>
        <w:ind w:left="3300" w:hanging="360"/>
      </w:pPr>
      <w:rPr>
        <w:rFonts w:ascii="Noto Sans Symbols" w:hAnsi="Noto Sans Symbols" w:eastAsia="Noto Sans Symbols" w:cs="Noto Sans Symbols"/>
      </w:rPr>
    </w:lvl>
    <w:lvl w:ilvl="4" w:tentative="0">
      <w:start w:val="1"/>
      <w:numFmt w:val="bullet"/>
      <w:lvlText w:val="o"/>
      <w:lvlJc w:val="left"/>
      <w:pPr>
        <w:ind w:left="4020" w:hanging="360"/>
      </w:pPr>
      <w:rPr>
        <w:rFonts w:ascii="Courier New" w:hAnsi="Courier New" w:eastAsia="Courier New" w:cs="Courier New"/>
      </w:rPr>
    </w:lvl>
    <w:lvl w:ilvl="5" w:tentative="0">
      <w:start w:val="1"/>
      <w:numFmt w:val="bullet"/>
      <w:lvlText w:val="▪"/>
      <w:lvlJc w:val="left"/>
      <w:pPr>
        <w:ind w:left="4740" w:hanging="360"/>
      </w:pPr>
      <w:rPr>
        <w:rFonts w:ascii="Noto Sans Symbols" w:hAnsi="Noto Sans Symbols" w:eastAsia="Noto Sans Symbols" w:cs="Noto Sans Symbols"/>
      </w:rPr>
    </w:lvl>
    <w:lvl w:ilvl="6" w:tentative="0">
      <w:start w:val="1"/>
      <w:numFmt w:val="bullet"/>
      <w:lvlText w:val="●"/>
      <w:lvlJc w:val="left"/>
      <w:pPr>
        <w:ind w:left="5460" w:hanging="360"/>
      </w:pPr>
      <w:rPr>
        <w:rFonts w:ascii="Noto Sans Symbols" w:hAnsi="Noto Sans Symbols" w:eastAsia="Noto Sans Symbols" w:cs="Noto Sans Symbols"/>
      </w:rPr>
    </w:lvl>
    <w:lvl w:ilvl="7" w:tentative="0">
      <w:start w:val="1"/>
      <w:numFmt w:val="bullet"/>
      <w:lvlText w:val="o"/>
      <w:lvlJc w:val="left"/>
      <w:pPr>
        <w:ind w:left="6180" w:hanging="360"/>
      </w:pPr>
      <w:rPr>
        <w:rFonts w:ascii="Courier New" w:hAnsi="Courier New" w:eastAsia="Courier New" w:cs="Courier New"/>
      </w:rPr>
    </w:lvl>
    <w:lvl w:ilvl="8" w:tentative="0">
      <w:start w:val="1"/>
      <w:numFmt w:val="bullet"/>
      <w:lvlText w:val="▪"/>
      <w:lvlJc w:val="left"/>
      <w:pPr>
        <w:ind w:left="6900" w:hanging="360"/>
      </w:pPr>
      <w:rPr>
        <w:rFonts w:ascii="Noto Sans Symbols" w:hAnsi="Noto Sans Symbols" w:eastAsia="Noto Sans Symbols" w:cs="Noto Sans Symbols"/>
      </w:rPr>
    </w:lvl>
  </w:abstractNum>
  <w:abstractNum w:abstractNumId="59">
    <w:nsid w:val="60382F6E"/>
    <w:multiLevelType w:val="multilevel"/>
    <w:tmpl w:val="60382F6E"/>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60">
    <w:nsid w:val="629F7852"/>
    <w:multiLevelType w:val="multilevel"/>
    <w:tmpl w:val="629F7852"/>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61">
    <w:nsid w:val="63EC0832"/>
    <w:multiLevelType w:val="multilevel"/>
    <w:tmpl w:val="63EC0832"/>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62">
    <w:nsid w:val="72183CF9"/>
    <w:multiLevelType w:val="multilevel"/>
    <w:tmpl w:val="72183CF9"/>
    <w:lvl w:ilvl="0" w:tentative="0">
      <w:start w:val="1"/>
      <w:numFmt w:val="bullet"/>
      <w:lvlText w:val="•"/>
      <w:lvlJc w:val="left"/>
      <w:pPr>
        <w:ind w:left="720" w:hanging="360"/>
      </w:pPr>
      <w:rPr>
        <w:rFonts w:ascii="Garamond" w:hAnsi="Garamond" w:eastAsia="Garamond" w:cs="Garamond"/>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63">
    <w:nsid w:val="77ECEA79"/>
    <w:multiLevelType w:val="multilevel"/>
    <w:tmpl w:val="77ECEA79"/>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64">
    <w:nsid w:val="79AA4FA4"/>
    <w:multiLevelType w:val="multilevel"/>
    <w:tmpl w:val="79AA4FA4"/>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5">
    <w:nsid w:val="7C246926"/>
    <w:multiLevelType w:val="multilevel"/>
    <w:tmpl w:val="7C246926"/>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66">
    <w:nsid w:val="7D8B5C27"/>
    <w:multiLevelType w:val="multilevel"/>
    <w:tmpl w:val="7D8B5C27"/>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67">
    <w:nsid w:val="7DEC2089"/>
    <w:multiLevelType w:val="multilevel"/>
    <w:tmpl w:val="7DEC2089"/>
    <w:lvl w:ilvl="0" w:tentative="0">
      <w:start w:val="0"/>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30"/>
  </w:num>
  <w:num w:numId="2">
    <w:abstractNumId w:val="21"/>
  </w:num>
  <w:num w:numId="3">
    <w:abstractNumId w:val="57"/>
  </w:num>
  <w:num w:numId="4">
    <w:abstractNumId w:val="19"/>
  </w:num>
  <w:num w:numId="5">
    <w:abstractNumId w:val="13"/>
  </w:num>
  <w:num w:numId="6">
    <w:abstractNumId w:val="32"/>
  </w:num>
  <w:num w:numId="7">
    <w:abstractNumId w:val="43"/>
  </w:num>
  <w:num w:numId="8">
    <w:abstractNumId w:val="62"/>
  </w:num>
  <w:num w:numId="9">
    <w:abstractNumId w:val="31"/>
  </w:num>
  <w:num w:numId="10">
    <w:abstractNumId w:val="5"/>
  </w:num>
  <w:num w:numId="11">
    <w:abstractNumId w:val="44"/>
  </w:num>
  <w:num w:numId="12">
    <w:abstractNumId w:val="58"/>
  </w:num>
  <w:num w:numId="13">
    <w:abstractNumId w:val="20"/>
  </w:num>
  <w:num w:numId="14">
    <w:abstractNumId w:val="54"/>
  </w:num>
  <w:num w:numId="15">
    <w:abstractNumId w:val="28"/>
  </w:num>
  <w:num w:numId="16">
    <w:abstractNumId w:val="42"/>
  </w:num>
  <w:num w:numId="17">
    <w:abstractNumId w:val="24"/>
  </w:num>
  <w:num w:numId="18">
    <w:abstractNumId w:val="23"/>
  </w:num>
  <w:num w:numId="19">
    <w:abstractNumId w:val="7"/>
  </w:num>
  <w:num w:numId="20">
    <w:abstractNumId w:val="53"/>
  </w:num>
  <w:num w:numId="21">
    <w:abstractNumId w:val="59"/>
  </w:num>
  <w:num w:numId="22">
    <w:abstractNumId w:val="36"/>
  </w:num>
  <w:num w:numId="23">
    <w:abstractNumId w:val="52"/>
  </w:num>
  <w:num w:numId="24">
    <w:abstractNumId w:val="12"/>
  </w:num>
  <w:num w:numId="25">
    <w:abstractNumId w:val="65"/>
  </w:num>
  <w:num w:numId="26">
    <w:abstractNumId w:val="63"/>
  </w:num>
  <w:num w:numId="27">
    <w:abstractNumId w:val="17"/>
  </w:num>
  <w:num w:numId="28">
    <w:abstractNumId w:val="60"/>
  </w:num>
  <w:num w:numId="29">
    <w:abstractNumId w:val="6"/>
  </w:num>
  <w:num w:numId="30">
    <w:abstractNumId w:val="49"/>
  </w:num>
  <w:num w:numId="31">
    <w:abstractNumId w:val="1"/>
  </w:num>
  <w:num w:numId="32">
    <w:abstractNumId w:val="56"/>
  </w:num>
  <w:num w:numId="33">
    <w:abstractNumId w:val="67"/>
  </w:num>
  <w:num w:numId="34">
    <w:abstractNumId w:val="0"/>
  </w:num>
  <w:num w:numId="35">
    <w:abstractNumId w:val="41"/>
  </w:num>
  <w:num w:numId="36">
    <w:abstractNumId w:val="55"/>
  </w:num>
  <w:num w:numId="37">
    <w:abstractNumId w:val="29"/>
  </w:num>
  <w:num w:numId="38">
    <w:abstractNumId w:val="26"/>
  </w:num>
  <w:num w:numId="39">
    <w:abstractNumId w:val="46"/>
  </w:num>
  <w:num w:numId="40">
    <w:abstractNumId w:val="64"/>
  </w:num>
  <w:num w:numId="41">
    <w:abstractNumId w:val="16"/>
  </w:num>
  <w:num w:numId="42">
    <w:abstractNumId w:val="4"/>
  </w:num>
  <w:num w:numId="43">
    <w:abstractNumId w:val="2"/>
  </w:num>
  <w:num w:numId="44">
    <w:abstractNumId w:val="8"/>
  </w:num>
  <w:num w:numId="45">
    <w:abstractNumId w:val="48"/>
  </w:num>
  <w:num w:numId="46">
    <w:abstractNumId w:val="15"/>
  </w:num>
  <w:num w:numId="47">
    <w:abstractNumId w:val="33"/>
  </w:num>
  <w:num w:numId="48">
    <w:abstractNumId w:val="3"/>
  </w:num>
  <w:num w:numId="49">
    <w:abstractNumId w:val="10"/>
  </w:num>
  <w:num w:numId="50">
    <w:abstractNumId w:val="14"/>
  </w:num>
  <w:num w:numId="51">
    <w:abstractNumId w:val="18"/>
  </w:num>
  <w:num w:numId="52">
    <w:abstractNumId w:val="66"/>
  </w:num>
  <w:num w:numId="53">
    <w:abstractNumId w:val="47"/>
  </w:num>
  <w:num w:numId="54">
    <w:abstractNumId w:val="37"/>
  </w:num>
  <w:num w:numId="55">
    <w:abstractNumId w:val="27"/>
  </w:num>
  <w:num w:numId="56">
    <w:abstractNumId w:val="39"/>
  </w:num>
  <w:num w:numId="57">
    <w:abstractNumId w:val="45"/>
  </w:num>
  <w:num w:numId="58">
    <w:abstractNumId w:val="9"/>
  </w:num>
  <w:num w:numId="59">
    <w:abstractNumId w:val="25"/>
  </w:num>
  <w:num w:numId="60">
    <w:abstractNumId w:val="11"/>
  </w:num>
  <w:num w:numId="61">
    <w:abstractNumId w:val="50"/>
  </w:num>
  <w:num w:numId="62">
    <w:abstractNumId w:val="61"/>
  </w:num>
  <w:num w:numId="63">
    <w:abstractNumId w:val="22"/>
  </w:num>
  <w:num w:numId="64">
    <w:abstractNumId w:val="38"/>
  </w:num>
  <w:num w:numId="65">
    <w:abstractNumId w:val="35"/>
  </w:num>
  <w:num w:numId="66">
    <w:abstractNumId w:val="51"/>
  </w:num>
  <w:num w:numId="67">
    <w:abstractNumId w:val="40"/>
  </w:num>
  <w:num w:numId="6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8D21D0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iPriority="99" w:name="annotation text"/>
    <w:lsdException w:uiPriority="99"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99"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iPriority="99" w:name="Balloon Text"/>
    <w:lsdException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ru-RU"/>
    </w:rPr>
  </w:style>
  <w:style w:type="paragraph" w:styleId="2">
    <w:name w:val="heading 1"/>
    <w:basedOn w:val="1"/>
    <w:next w:val="1"/>
    <w:link w:val="26"/>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paragraph" w:styleId="3">
    <w:name w:val="heading 2"/>
    <w:basedOn w:val="1"/>
    <w:next w:val="1"/>
    <w:link w:val="27"/>
    <w:semiHidden/>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6"/>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8"/>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uiPriority w:val="0"/>
    <w:pPr>
      <w:keepNext/>
      <w:keepLines/>
      <w:spacing w:before="220" w:after="40"/>
      <w:outlineLvl w:val="4"/>
    </w:pPr>
    <w:rPr>
      <w:b/>
    </w:rPr>
  </w:style>
  <w:style w:type="paragraph" w:styleId="7">
    <w:name w:val="heading 6"/>
    <w:basedOn w:val="1"/>
    <w:next w:val="1"/>
    <w:uiPriority w:val="0"/>
    <w:pPr>
      <w:keepNext/>
      <w:keepLines/>
      <w:spacing w:before="200" w:after="40"/>
      <w:outlineLvl w:val="5"/>
    </w:pPr>
    <w:rPr>
      <w:b/>
      <w:sz w:val="20"/>
      <w:szCs w:val="20"/>
    </w:rPr>
  </w:style>
  <w:style w:type="character" w:default="1" w:styleId="8">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link w:val="32"/>
    <w:semiHidden/>
    <w:unhideWhenUsed/>
    <w:uiPriority w:val="99"/>
    <w:pPr>
      <w:spacing w:after="0" w:line="240" w:lineRule="auto"/>
    </w:pPr>
    <w:rPr>
      <w:rFonts w:ascii="Tahoma" w:hAnsi="Tahoma" w:cs="Tahoma"/>
      <w:sz w:val="16"/>
      <w:szCs w:val="16"/>
    </w:rPr>
  </w:style>
  <w:style w:type="character" w:styleId="11">
    <w:name w:val="annotation reference"/>
    <w:basedOn w:val="8"/>
    <w:semiHidden/>
    <w:unhideWhenUsed/>
    <w:uiPriority w:val="99"/>
    <w:rPr>
      <w:sz w:val="16"/>
      <w:szCs w:val="16"/>
    </w:rPr>
  </w:style>
  <w:style w:type="paragraph" w:styleId="12">
    <w:name w:val="annotation text"/>
    <w:basedOn w:val="1"/>
    <w:link w:val="33"/>
    <w:semiHidden/>
    <w:unhideWhenUsed/>
    <w:uiPriority w:val="99"/>
    <w:pPr>
      <w:spacing w:line="240" w:lineRule="auto"/>
    </w:pPr>
    <w:rPr>
      <w:sz w:val="20"/>
      <w:szCs w:val="20"/>
    </w:rPr>
  </w:style>
  <w:style w:type="paragraph" w:styleId="13">
    <w:name w:val="annotation subject"/>
    <w:basedOn w:val="12"/>
    <w:next w:val="12"/>
    <w:link w:val="34"/>
    <w:semiHidden/>
    <w:unhideWhenUsed/>
    <w:uiPriority w:val="99"/>
    <w:rPr>
      <w:b/>
      <w:bCs/>
    </w:rPr>
  </w:style>
  <w:style w:type="character" w:styleId="14">
    <w:name w:val="Emphasis"/>
    <w:basedOn w:val="8"/>
    <w:qFormat/>
    <w:uiPriority w:val="20"/>
    <w:rPr>
      <w:i/>
      <w:iCs/>
    </w:rPr>
  </w:style>
  <w:style w:type="character" w:styleId="15">
    <w:name w:val="FollowedHyperlink"/>
    <w:basedOn w:val="8"/>
    <w:semiHidden/>
    <w:unhideWhenUsed/>
    <w:uiPriority w:val="99"/>
    <w:rPr>
      <w:color w:val="800080" w:themeColor="followedHyperlink"/>
      <w:u w:val="single"/>
      <w14:textFill>
        <w14:solidFill>
          <w14:schemeClr w14:val="folHlink"/>
        </w14:solidFill>
      </w14:textFill>
    </w:rPr>
  </w:style>
  <w:style w:type="paragraph" w:styleId="16">
    <w:name w:val="footer"/>
    <w:basedOn w:val="1"/>
    <w:link w:val="31"/>
    <w:unhideWhenUsed/>
    <w:uiPriority w:val="99"/>
    <w:pPr>
      <w:tabs>
        <w:tab w:val="center" w:pos="4677"/>
        <w:tab w:val="right" w:pos="9355"/>
      </w:tabs>
      <w:spacing w:after="0" w:line="240" w:lineRule="auto"/>
    </w:pPr>
  </w:style>
  <w:style w:type="paragraph" w:styleId="17">
    <w:name w:val="header"/>
    <w:basedOn w:val="1"/>
    <w:link w:val="30"/>
    <w:unhideWhenUsed/>
    <w:uiPriority w:val="99"/>
    <w:pPr>
      <w:tabs>
        <w:tab w:val="center" w:pos="4677"/>
        <w:tab w:val="right" w:pos="9355"/>
      </w:tabs>
      <w:spacing w:after="0" w:line="240" w:lineRule="auto"/>
    </w:pPr>
  </w:style>
  <w:style w:type="character" w:styleId="18">
    <w:name w:val="Hyperlink"/>
    <w:basedOn w:val="8"/>
    <w:unhideWhenUsed/>
    <w:uiPriority w:val="99"/>
    <w:rPr>
      <w:color w:val="0000FF" w:themeColor="hyperlink"/>
      <w:u w:val="single"/>
      <w14:textFill>
        <w14:solidFill>
          <w14:schemeClr w14:val="hlink"/>
        </w14:solidFill>
      </w14:textFill>
    </w:rPr>
  </w:style>
  <w:style w:type="paragraph" w:styleId="19">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Strong"/>
    <w:basedOn w:val="8"/>
    <w:qFormat/>
    <w:uiPriority w:val="22"/>
    <w:rPr>
      <w:b/>
      <w:bCs/>
    </w:rPr>
  </w:style>
  <w:style w:type="paragraph" w:styleId="21">
    <w:name w:val="Subtitle"/>
    <w:basedOn w:val="1"/>
    <w:next w:val="1"/>
    <w:uiPriority w:val="0"/>
    <w:pPr>
      <w:keepNext/>
      <w:keepLines/>
      <w:spacing w:before="360" w:after="80"/>
    </w:pPr>
    <w:rPr>
      <w:rFonts w:ascii="Georgia" w:hAnsi="Georgia" w:eastAsia="Georgia" w:cs="Georgia"/>
      <w:i/>
      <w:color w:val="666666"/>
      <w:sz w:val="48"/>
      <w:szCs w:val="48"/>
    </w:rPr>
  </w:style>
  <w:style w:type="table" w:styleId="22">
    <w:name w:val="Table Grid"/>
    <w:basedOn w:val="9"/>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3">
    <w:name w:val="Title"/>
    <w:basedOn w:val="1"/>
    <w:next w:val="1"/>
    <w:uiPriority w:val="0"/>
    <w:pPr>
      <w:keepNext/>
      <w:keepLines/>
      <w:spacing w:before="480" w:after="120"/>
    </w:pPr>
    <w:rPr>
      <w:b/>
      <w:sz w:val="72"/>
      <w:szCs w:val="72"/>
    </w:rPr>
  </w:style>
  <w:style w:type="table" w:customStyle="1" w:styleId="24">
    <w:name w:val="Table Normal1"/>
    <w:uiPriority w:val="0"/>
  </w:style>
  <w:style w:type="table" w:customStyle="1" w:styleId="25">
    <w:name w:val="Table Normal2"/>
    <w:uiPriority w:val="0"/>
    <w:tblPr>
      <w:tblCellMar>
        <w:top w:w="0" w:type="dxa"/>
        <w:left w:w="0" w:type="dxa"/>
        <w:bottom w:w="0" w:type="dxa"/>
        <w:right w:w="0" w:type="dxa"/>
      </w:tblCellMar>
    </w:tblPr>
  </w:style>
  <w:style w:type="character" w:customStyle="1" w:styleId="26">
    <w:name w:val="Заголовок 1 Знак"/>
    <w:basedOn w:val="8"/>
    <w:link w:val="2"/>
    <w:uiPriority w:val="9"/>
    <w:rPr>
      <w:rFonts w:ascii="Times New Roman" w:hAnsi="Times New Roman" w:eastAsia="Times New Roman" w:cs="Times New Roman"/>
      <w:b/>
      <w:bCs/>
      <w:kern w:val="36"/>
      <w:sz w:val="48"/>
      <w:szCs w:val="48"/>
      <w:lang w:eastAsia="ru-RU"/>
    </w:rPr>
  </w:style>
  <w:style w:type="character" w:customStyle="1" w:styleId="27">
    <w:name w:val="Заголовок 2 Знак"/>
    <w:basedOn w:val="8"/>
    <w:link w:val="3"/>
    <w:semiHidden/>
    <w:uiPriority w:val="9"/>
    <w:rPr>
      <w:rFonts w:asciiTheme="majorHAnsi" w:hAnsiTheme="majorHAnsi" w:eastAsiaTheme="majorEastAsia" w:cstheme="majorBidi"/>
      <w:color w:val="376092" w:themeColor="accent1" w:themeShade="BF"/>
      <w:sz w:val="26"/>
      <w:szCs w:val="26"/>
    </w:rPr>
  </w:style>
  <w:style w:type="character" w:customStyle="1" w:styleId="28">
    <w:name w:val="Заголовок 4 Знак"/>
    <w:basedOn w:val="8"/>
    <w:link w:val="5"/>
    <w:uiPriority w:val="9"/>
    <w:rPr>
      <w:rFonts w:asciiTheme="majorHAnsi" w:hAnsiTheme="majorHAnsi" w:eastAsiaTheme="majorEastAsia" w:cstheme="majorBidi"/>
      <w:b/>
      <w:bCs/>
      <w:i/>
      <w:iCs/>
      <w:color w:val="4F81BD" w:themeColor="accent1"/>
      <w14:textFill>
        <w14:solidFill>
          <w14:schemeClr w14:val="accent1"/>
        </w14:solidFill>
      </w14:textFill>
    </w:rPr>
  </w:style>
  <w:style w:type="paragraph" w:styleId="29">
    <w:name w:val="List Paragraph"/>
    <w:basedOn w:val="1"/>
    <w:qFormat/>
    <w:uiPriority w:val="34"/>
    <w:pPr>
      <w:spacing w:after="0" w:line="240" w:lineRule="auto"/>
      <w:ind w:left="720"/>
      <w:contextualSpacing/>
    </w:pPr>
    <w:rPr>
      <w:rFonts w:ascii="Garamond" w:hAnsi="Garamond" w:eastAsiaTheme="minorEastAsia"/>
      <w:sz w:val="24"/>
      <w:szCs w:val="24"/>
      <w:lang w:val="uk-UA"/>
    </w:rPr>
  </w:style>
  <w:style w:type="character" w:customStyle="1" w:styleId="30">
    <w:name w:val="Верхний колонтитул Знак"/>
    <w:basedOn w:val="8"/>
    <w:link w:val="17"/>
    <w:uiPriority w:val="99"/>
  </w:style>
  <w:style w:type="character" w:customStyle="1" w:styleId="31">
    <w:name w:val="Нижний колонтитул Знак"/>
    <w:basedOn w:val="8"/>
    <w:link w:val="16"/>
    <w:uiPriority w:val="99"/>
  </w:style>
  <w:style w:type="character" w:customStyle="1" w:styleId="32">
    <w:name w:val="Текст выноски Знак"/>
    <w:basedOn w:val="8"/>
    <w:link w:val="10"/>
    <w:semiHidden/>
    <w:uiPriority w:val="99"/>
    <w:rPr>
      <w:rFonts w:ascii="Tahoma" w:hAnsi="Tahoma" w:cs="Tahoma"/>
      <w:sz w:val="16"/>
      <w:szCs w:val="16"/>
    </w:rPr>
  </w:style>
  <w:style w:type="character" w:customStyle="1" w:styleId="33">
    <w:name w:val="Текст примечания Знак"/>
    <w:basedOn w:val="8"/>
    <w:link w:val="12"/>
    <w:semiHidden/>
    <w:uiPriority w:val="99"/>
    <w:rPr>
      <w:sz w:val="20"/>
      <w:szCs w:val="20"/>
    </w:rPr>
  </w:style>
  <w:style w:type="character" w:customStyle="1" w:styleId="34">
    <w:name w:val="Тема примечания Знак"/>
    <w:basedOn w:val="33"/>
    <w:link w:val="13"/>
    <w:semiHidden/>
    <w:uiPriority w:val="99"/>
    <w:rPr>
      <w:b/>
      <w:bCs/>
      <w:sz w:val="20"/>
      <w:szCs w:val="20"/>
    </w:rPr>
  </w:style>
  <w:style w:type="paragraph" w:customStyle="1" w:styleId="35">
    <w:name w:val="Activity example"/>
    <w:basedOn w:val="3"/>
    <w:qFormat/>
    <w:uiPriority w:val="0"/>
    <w:pPr>
      <w:numPr>
        <w:ilvl w:val="1"/>
        <w:numId w:val="1"/>
      </w:numPr>
      <w:spacing w:before="480" w:after="200"/>
    </w:pPr>
    <w:rPr>
      <w:rFonts w:ascii="Garamond" w:hAnsi="Garamond" w:eastAsia="Cambria" w:cs="Garamond"/>
      <w:b/>
      <w:bCs/>
      <w:color w:val="3366FF"/>
      <w:sz w:val="28"/>
      <w:lang w:val="uk-UA" w:eastAsia="zh-CN"/>
    </w:rPr>
  </w:style>
  <w:style w:type="character" w:customStyle="1" w:styleId="36">
    <w:name w:val="Заголовок 3 Знак"/>
    <w:basedOn w:val="8"/>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37">
    <w:name w:val="apple-tab-span"/>
    <w:basedOn w:val="8"/>
    <w:uiPriority w:val="0"/>
  </w:style>
  <w:style w:type="table" w:customStyle="1" w:styleId="38">
    <w:name w:val="_Style 45"/>
    <w:basedOn w:val="24"/>
    <w:uiPriority w:val="0"/>
    <w:tblPr>
      <w:tblCellMar>
        <w:top w:w="15" w:type="dxa"/>
        <w:left w:w="15" w:type="dxa"/>
        <w:bottom w:w="15" w:type="dxa"/>
        <w:right w:w="15" w:type="dxa"/>
      </w:tblCellMar>
    </w:tblPr>
  </w:style>
  <w:style w:type="table" w:customStyle="1" w:styleId="39">
    <w:name w:val="_Style 46"/>
    <w:basedOn w:val="24"/>
    <w:uiPriority w:val="0"/>
    <w:tblPr>
      <w:tblCellMar>
        <w:top w:w="0" w:type="dxa"/>
        <w:left w:w="0" w:type="dxa"/>
        <w:bottom w:w="0" w:type="dxa"/>
        <w:right w:w="0" w:type="dxa"/>
      </w:tblCellMar>
    </w:tblPr>
  </w:style>
  <w:style w:type="table" w:customStyle="1" w:styleId="40">
    <w:name w:val="_Style 47"/>
    <w:basedOn w:val="24"/>
    <w:uiPriority w:val="0"/>
    <w:tblPr>
      <w:tblCellMar>
        <w:top w:w="0" w:type="dxa"/>
        <w:left w:w="0" w:type="dxa"/>
        <w:bottom w:w="0" w:type="dxa"/>
        <w:right w:w="0" w:type="dxa"/>
      </w:tblCellMar>
    </w:tblPr>
  </w:style>
  <w:style w:type="table" w:customStyle="1" w:styleId="41">
    <w:name w:val="_Style 48"/>
    <w:basedOn w:val="24"/>
    <w:uiPriority w:val="0"/>
    <w:tblPr>
      <w:tblCellMar>
        <w:top w:w="0" w:type="dxa"/>
        <w:left w:w="0" w:type="dxa"/>
        <w:bottom w:w="0" w:type="dxa"/>
        <w:right w:w="0" w:type="dxa"/>
      </w:tblCellMar>
    </w:tblPr>
  </w:style>
  <w:style w:type="table" w:customStyle="1" w:styleId="42">
    <w:name w:val="_Style 49"/>
    <w:basedOn w:val="24"/>
    <w:uiPriority w:val="0"/>
    <w:tblPr>
      <w:tblCellMar>
        <w:top w:w="0" w:type="dxa"/>
        <w:left w:w="0" w:type="dxa"/>
        <w:bottom w:w="0" w:type="dxa"/>
        <w:right w:w="0" w:type="dxa"/>
      </w:tblCellMar>
    </w:tblPr>
  </w:style>
  <w:style w:type="table" w:customStyle="1" w:styleId="43">
    <w:name w:val="_Style 50"/>
    <w:basedOn w:val="24"/>
    <w:uiPriority w:val="0"/>
    <w:tblPr>
      <w:tblCellMar>
        <w:top w:w="0" w:type="dxa"/>
        <w:left w:w="115" w:type="dxa"/>
        <w:bottom w:w="0" w:type="dxa"/>
        <w:right w:w="115" w:type="dxa"/>
      </w:tblCellMar>
    </w:tblPr>
  </w:style>
  <w:style w:type="table" w:customStyle="1" w:styleId="44">
    <w:name w:val="_Style 51"/>
    <w:basedOn w:val="24"/>
    <w:uiPriority w:val="0"/>
    <w:tblPr>
      <w:tblCellMar>
        <w:top w:w="15" w:type="dxa"/>
        <w:left w:w="15" w:type="dxa"/>
        <w:bottom w:w="15" w:type="dxa"/>
        <w:right w:w="15" w:type="dxa"/>
      </w:tblCellMar>
    </w:tblPr>
  </w:style>
  <w:style w:type="table" w:customStyle="1" w:styleId="45">
    <w:name w:val="_Style 52"/>
    <w:basedOn w:val="24"/>
    <w:uiPriority w:val="0"/>
    <w:tblPr>
      <w:tblCellMar>
        <w:top w:w="0" w:type="dxa"/>
        <w:left w:w="0" w:type="dxa"/>
        <w:bottom w:w="0" w:type="dxa"/>
        <w:right w:w="0" w:type="dxa"/>
      </w:tblCellMar>
    </w:tblPr>
  </w:style>
  <w:style w:type="table" w:customStyle="1" w:styleId="46">
    <w:name w:val="_Style 53"/>
    <w:basedOn w:val="24"/>
    <w:uiPriority w:val="0"/>
    <w:tblPr>
      <w:tblCellMar>
        <w:top w:w="0" w:type="dxa"/>
        <w:left w:w="0" w:type="dxa"/>
        <w:bottom w:w="0" w:type="dxa"/>
        <w:right w:w="0" w:type="dxa"/>
      </w:tblCellMar>
    </w:tblPr>
  </w:style>
  <w:style w:type="table" w:customStyle="1" w:styleId="47">
    <w:name w:val="_Style 54"/>
    <w:basedOn w:val="24"/>
    <w:uiPriority w:val="0"/>
    <w:tblPr>
      <w:tblCellMar>
        <w:top w:w="0" w:type="dxa"/>
        <w:left w:w="0" w:type="dxa"/>
        <w:bottom w:w="0" w:type="dxa"/>
        <w:right w:w="0" w:type="dxa"/>
      </w:tblCellMar>
    </w:tblPr>
  </w:style>
  <w:style w:type="table" w:customStyle="1" w:styleId="48">
    <w:name w:val="_Style 55"/>
    <w:basedOn w:val="24"/>
    <w:uiPriority w:val="0"/>
    <w:tblPr>
      <w:tblCellMar>
        <w:top w:w="15" w:type="dxa"/>
        <w:left w:w="15" w:type="dxa"/>
        <w:bottom w:w="15" w:type="dxa"/>
        <w:right w:w="15" w:type="dxa"/>
      </w:tblCellMar>
    </w:tblPr>
  </w:style>
  <w:style w:type="table" w:customStyle="1" w:styleId="49">
    <w:name w:val="_Style 56"/>
    <w:basedOn w:val="24"/>
    <w:uiPriority w:val="0"/>
    <w:tblPr>
      <w:tblCellMar>
        <w:top w:w="0" w:type="dxa"/>
        <w:left w:w="0" w:type="dxa"/>
        <w:bottom w:w="0" w:type="dxa"/>
        <w:right w:w="0" w:type="dxa"/>
      </w:tblCellMar>
    </w:tblPr>
  </w:style>
  <w:style w:type="table" w:customStyle="1" w:styleId="50">
    <w:name w:val="_Style 57"/>
    <w:basedOn w:val="24"/>
    <w:uiPriority w:val="0"/>
    <w:tblPr>
      <w:tblCellMar>
        <w:top w:w="0" w:type="dxa"/>
        <w:left w:w="0" w:type="dxa"/>
        <w:bottom w:w="0" w:type="dxa"/>
        <w:right w:w="0" w:type="dxa"/>
      </w:tblCellMar>
    </w:tblPr>
  </w:style>
  <w:style w:type="table" w:customStyle="1" w:styleId="51">
    <w:name w:val="_Style 58"/>
    <w:basedOn w:val="24"/>
    <w:uiPriority w:val="0"/>
    <w:tblPr>
      <w:tblCellMar>
        <w:top w:w="15" w:type="dxa"/>
        <w:left w:w="15" w:type="dxa"/>
        <w:bottom w:w="15" w:type="dxa"/>
        <w:right w:w="15" w:type="dxa"/>
      </w:tblCellMar>
    </w:tblPr>
  </w:style>
  <w:style w:type="table" w:customStyle="1" w:styleId="52">
    <w:name w:val="_Style 59"/>
    <w:basedOn w:val="24"/>
    <w:uiPriority w:val="0"/>
    <w:tblPr>
      <w:tblCellMar>
        <w:top w:w="0" w:type="dxa"/>
        <w:left w:w="0" w:type="dxa"/>
        <w:bottom w:w="0" w:type="dxa"/>
        <w:right w:w="0" w:type="dxa"/>
      </w:tblCellMar>
    </w:tblPr>
  </w:style>
  <w:style w:type="table" w:customStyle="1" w:styleId="53">
    <w:name w:val="_Style 60"/>
    <w:basedOn w:val="24"/>
    <w:uiPriority w:val="0"/>
    <w:tblPr>
      <w:tblCellMar>
        <w:top w:w="15" w:type="dxa"/>
        <w:left w:w="15" w:type="dxa"/>
        <w:bottom w:w="15" w:type="dxa"/>
        <w:right w:w="15" w:type="dxa"/>
      </w:tblCellMar>
    </w:tblPr>
  </w:style>
  <w:style w:type="table" w:customStyle="1" w:styleId="54">
    <w:name w:val="_Style 61"/>
    <w:basedOn w:val="24"/>
    <w:uiPriority w:val="0"/>
    <w:tblPr>
      <w:tblCellMar>
        <w:top w:w="0" w:type="dxa"/>
        <w:left w:w="0" w:type="dxa"/>
        <w:bottom w:w="0" w:type="dxa"/>
        <w:right w:w="0" w:type="dxa"/>
      </w:tblCellMar>
    </w:tblPr>
  </w:style>
  <w:style w:type="table" w:customStyle="1" w:styleId="55">
    <w:name w:val="_Style 62"/>
    <w:basedOn w:val="24"/>
    <w:uiPriority w:val="0"/>
    <w:tblPr>
      <w:tblCellMar>
        <w:top w:w="15" w:type="dxa"/>
        <w:left w:w="15" w:type="dxa"/>
        <w:bottom w:w="15" w:type="dxa"/>
        <w:right w:w="15" w:type="dxa"/>
      </w:tblCellMar>
    </w:tblPr>
  </w:style>
  <w:style w:type="table" w:customStyle="1" w:styleId="56">
    <w:name w:val="_Style 63"/>
    <w:basedOn w:val="24"/>
    <w:uiPriority w:val="0"/>
    <w:tblPr>
      <w:tblCellMar>
        <w:top w:w="15" w:type="dxa"/>
        <w:left w:w="15" w:type="dxa"/>
        <w:bottom w:w="15" w:type="dxa"/>
        <w:right w:w="15" w:type="dxa"/>
      </w:tblCellMar>
    </w:tblPr>
  </w:style>
  <w:style w:type="table" w:customStyle="1" w:styleId="57">
    <w:name w:val="_Style 64"/>
    <w:basedOn w:val="24"/>
    <w:uiPriority w:val="0"/>
    <w:tblPr>
      <w:tblCellMar>
        <w:top w:w="0" w:type="dxa"/>
        <w:left w:w="115" w:type="dxa"/>
        <w:bottom w:w="0" w:type="dxa"/>
        <w:right w:w="115" w:type="dxa"/>
      </w:tblCellMar>
    </w:tblPr>
  </w:style>
  <w:style w:type="table" w:customStyle="1" w:styleId="58">
    <w:name w:val="_Style 65"/>
    <w:basedOn w:val="24"/>
    <w:uiPriority w:val="0"/>
    <w:tblPr>
      <w:tblCellMar>
        <w:top w:w="0" w:type="dxa"/>
        <w:left w:w="115" w:type="dxa"/>
        <w:bottom w:w="0" w:type="dxa"/>
        <w:right w:w="115" w:type="dxa"/>
      </w:tblCellMar>
    </w:tblPr>
  </w:style>
  <w:style w:type="table" w:customStyle="1" w:styleId="59">
    <w:name w:val="_Style 66"/>
    <w:basedOn w:val="24"/>
    <w:uiPriority w:val="0"/>
    <w:tblPr>
      <w:tblCellMar>
        <w:top w:w="15" w:type="dxa"/>
        <w:left w:w="15" w:type="dxa"/>
        <w:bottom w:w="15" w:type="dxa"/>
        <w:right w:w="15" w:type="dxa"/>
      </w:tblCellMar>
    </w:tblPr>
  </w:style>
  <w:style w:type="table" w:customStyle="1" w:styleId="60">
    <w:name w:val="_Style 67"/>
    <w:basedOn w:val="24"/>
    <w:uiPriority w:val="0"/>
    <w:tblPr>
      <w:tblCellMar>
        <w:top w:w="15" w:type="dxa"/>
        <w:left w:w="15" w:type="dxa"/>
        <w:bottom w:w="15" w:type="dxa"/>
        <w:right w:w="15" w:type="dxa"/>
      </w:tblCellMar>
    </w:tblPr>
  </w:style>
  <w:style w:type="table" w:customStyle="1" w:styleId="61">
    <w:name w:val="_Style 68"/>
    <w:basedOn w:val="24"/>
    <w:uiPriority w:val="0"/>
    <w:tblPr>
      <w:tblCellMar>
        <w:top w:w="15" w:type="dxa"/>
        <w:left w:w="15" w:type="dxa"/>
        <w:bottom w:w="15" w:type="dxa"/>
        <w:right w:w="15" w:type="dxa"/>
      </w:tblCellMar>
    </w:tblPr>
  </w:style>
  <w:style w:type="table" w:customStyle="1" w:styleId="62">
    <w:name w:val="_Style 69"/>
    <w:basedOn w:val="24"/>
    <w:uiPriority w:val="0"/>
    <w:tblPr>
      <w:tblCellMar>
        <w:top w:w="15" w:type="dxa"/>
        <w:left w:w="15" w:type="dxa"/>
        <w:bottom w:w="15" w:type="dxa"/>
        <w:right w:w="15" w:type="dxa"/>
      </w:tblCellMar>
    </w:tblPr>
  </w:style>
  <w:style w:type="table" w:customStyle="1" w:styleId="63">
    <w:name w:val="_Style 70"/>
    <w:basedOn w:val="24"/>
    <w:uiPriority w:val="0"/>
    <w:pPr>
      <w:spacing w:after="0" w:line="240" w:lineRule="auto"/>
    </w:pPr>
    <w:tblPr>
      <w:tblCellMar>
        <w:top w:w="0" w:type="dxa"/>
        <w:left w:w="108" w:type="dxa"/>
        <w:bottom w:w="0" w:type="dxa"/>
        <w:right w:w="108" w:type="dxa"/>
      </w:tblCellMar>
    </w:tblPr>
  </w:style>
  <w:style w:type="table" w:customStyle="1" w:styleId="64">
    <w:name w:val="_Style 71"/>
    <w:basedOn w:val="24"/>
    <w:uiPriority w:val="0"/>
    <w:pPr>
      <w:spacing w:after="0" w:line="240" w:lineRule="auto"/>
    </w:pPr>
    <w:tblPr>
      <w:tblCellMar>
        <w:top w:w="0" w:type="dxa"/>
        <w:left w:w="108" w:type="dxa"/>
        <w:bottom w:w="0" w:type="dxa"/>
        <w:right w:w="108" w:type="dxa"/>
      </w:tblCellMar>
    </w:tblPr>
  </w:style>
  <w:style w:type="table" w:customStyle="1" w:styleId="65">
    <w:name w:val="_Style 72"/>
    <w:basedOn w:val="24"/>
    <w:uiPriority w:val="0"/>
    <w:tblPr>
      <w:tblCellMar>
        <w:top w:w="15" w:type="dxa"/>
        <w:left w:w="15" w:type="dxa"/>
        <w:bottom w:w="15" w:type="dxa"/>
        <w:right w:w="15" w:type="dxa"/>
      </w:tblCellMar>
    </w:tblPr>
  </w:style>
  <w:style w:type="table" w:customStyle="1" w:styleId="66">
    <w:name w:val="_Style 73"/>
    <w:basedOn w:val="24"/>
    <w:uiPriority w:val="0"/>
    <w:tblPr>
      <w:tblCellMar>
        <w:top w:w="15" w:type="dxa"/>
        <w:left w:w="15" w:type="dxa"/>
        <w:bottom w:w="15" w:type="dxa"/>
        <w:right w:w="15" w:type="dxa"/>
      </w:tblCellMar>
    </w:tblPr>
  </w:style>
  <w:style w:type="table" w:customStyle="1" w:styleId="67">
    <w:name w:val="_Style 74"/>
    <w:basedOn w:val="24"/>
    <w:uiPriority w:val="0"/>
    <w:tblPr>
      <w:tblCellMar>
        <w:top w:w="15" w:type="dxa"/>
        <w:left w:w="15" w:type="dxa"/>
        <w:bottom w:w="15" w:type="dxa"/>
        <w:right w:w="15" w:type="dxa"/>
      </w:tblCellMar>
    </w:tblPr>
  </w:style>
  <w:style w:type="table" w:customStyle="1" w:styleId="68">
    <w:name w:val="_Style 75"/>
    <w:basedOn w:val="24"/>
    <w:uiPriority w:val="0"/>
    <w:tblPr>
      <w:tblCellMar>
        <w:top w:w="15" w:type="dxa"/>
        <w:left w:w="15" w:type="dxa"/>
        <w:bottom w:w="15" w:type="dxa"/>
        <w:right w:w="15" w:type="dxa"/>
      </w:tblCellMar>
    </w:tblPr>
  </w:style>
  <w:style w:type="table" w:customStyle="1" w:styleId="69">
    <w:name w:val="_Style 76"/>
    <w:basedOn w:val="24"/>
    <w:uiPriority w:val="0"/>
    <w:tblPr>
      <w:tblCellMar>
        <w:top w:w="15" w:type="dxa"/>
        <w:left w:w="15" w:type="dxa"/>
        <w:bottom w:w="15" w:type="dxa"/>
        <w:right w:w="15" w:type="dxa"/>
      </w:tblCellMar>
    </w:tblPr>
  </w:style>
  <w:style w:type="table" w:customStyle="1" w:styleId="70">
    <w:name w:val="_Style 78"/>
    <w:basedOn w:val="24"/>
    <w:uiPriority w:val="0"/>
    <w:pPr>
      <w:spacing w:after="0" w:line="240" w:lineRule="auto"/>
    </w:pPr>
    <w:tblPr>
      <w:tblCellMar>
        <w:top w:w="15" w:type="dxa"/>
        <w:left w:w="15" w:type="dxa"/>
        <w:bottom w:w="15" w:type="dxa"/>
        <w:right w:w="15" w:type="dxa"/>
      </w:tblCellMar>
    </w:tblPr>
  </w:style>
  <w:style w:type="table" w:customStyle="1" w:styleId="71">
    <w:name w:val="_Style 79"/>
    <w:basedOn w:val="24"/>
    <w:uiPriority w:val="0"/>
    <w:pPr>
      <w:spacing w:after="0" w:line="240" w:lineRule="auto"/>
    </w:pPr>
    <w:tblPr>
      <w:tblCellMar>
        <w:top w:w="15" w:type="dxa"/>
        <w:left w:w="15" w:type="dxa"/>
        <w:bottom w:w="15" w:type="dxa"/>
        <w:right w:w="15" w:type="dxa"/>
      </w:tblCellMar>
    </w:tblPr>
  </w:style>
  <w:style w:type="table" w:customStyle="1" w:styleId="72">
    <w:name w:val="_Style 80"/>
    <w:basedOn w:val="24"/>
    <w:uiPriority w:val="0"/>
    <w:pPr>
      <w:spacing w:after="0" w:line="240" w:lineRule="auto"/>
    </w:pPr>
    <w:tblPr>
      <w:tblCellMar>
        <w:top w:w="15" w:type="dxa"/>
        <w:left w:w="15" w:type="dxa"/>
        <w:bottom w:w="15" w:type="dxa"/>
        <w:right w:w="15" w:type="dxa"/>
      </w:tblCellMar>
    </w:tblPr>
  </w:style>
  <w:style w:type="table" w:customStyle="1" w:styleId="73">
    <w:name w:val="_Style 81"/>
    <w:basedOn w:val="24"/>
    <w:uiPriority w:val="0"/>
    <w:pPr>
      <w:spacing w:after="0" w:line="240" w:lineRule="auto"/>
    </w:pPr>
    <w:tblPr>
      <w:tblCellMar>
        <w:top w:w="15" w:type="dxa"/>
        <w:left w:w="15" w:type="dxa"/>
        <w:bottom w:w="15" w:type="dxa"/>
        <w:right w:w="15" w:type="dxa"/>
      </w:tblCellMar>
    </w:tblPr>
  </w:style>
  <w:style w:type="table" w:customStyle="1" w:styleId="74">
    <w:name w:val="_Style 82"/>
    <w:basedOn w:val="24"/>
    <w:uiPriority w:val="0"/>
    <w:pPr>
      <w:spacing w:after="0" w:line="240" w:lineRule="auto"/>
    </w:pPr>
    <w:tblPr>
      <w:tblCellMar>
        <w:top w:w="15" w:type="dxa"/>
        <w:left w:w="15" w:type="dxa"/>
        <w:bottom w:w="15" w:type="dxa"/>
        <w:right w:w="15" w:type="dxa"/>
      </w:tblCellMar>
    </w:tblPr>
  </w:style>
  <w:style w:type="table" w:customStyle="1" w:styleId="75">
    <w:name w:val="_Style 83"/>
    <w:basedOn w:val="24"/>
    <w:uiPriority w:val="0"/>
    <w:pPr>
      <w:spacing w:after="0" w:line="240" w:lineRule="auto"/>
    </w:pPr>
    <w:tblPr>
      <w:tblCellMar>
        <w:top w:w="15" w:type="dxa"/>
        <w:left w:w="15" w:type="dxa"/>
        <w:bottom w:w="15" w:type="dxa"/>
        <w:right w:w="15" w:type="dxa"/>
      </w:tblCellMar>
    </w:tblPr>
  </w:style>
  <w:style w:type="table" w:customStyle="1" w:styleId="76">
    <w:name w:val="_Style 84"/>
    <w:basedOn w:val="24"/>
    <w:uiPriority w:val="0"/>
    <w:pPr>
      <w:spacing w:after="0" w:line="240" w:lineRule="auto"/>
    </w:pPr>
    <w:tblPr>
      <w:tblCellMar>
        <w:top w:w="15" w:type="dxa"/>
        <w:left w:w="15" w:type="dxa"/>
        <w:bottom w:w="15" w:type="dxa"/>
        <w:right w:w="15" w:type="dxa"/>
      </w:tblCellMar>
    </w:tblPr>
  </w:style>
  <w:style w:type="table" w:customStyle="1" w:styleId="77">
    <w:name w:val="_Style 85"/>
    <w:basedOn w:val="24"/>
    <w:uiPriority w:val="0"/>
    <w:pPr>
      <w:spacing w:after="0" w:line="240" w:lineRule="auto"/>
    </w:pPr>
    <w:tblPr>
      <w:tblCellMar>
        <w:top w:w="15" w:type="dxa"/>
        <w:left w:w="15" w:type="dxa"/>
        <w:bottom w:w="15" w:type="dxa"/>
        <w:right w:w="15" w:type="dxa"/>
      </w:tblCellMar>
    </w:tblPr>
  </w:style>
  <w:style w:type="table" w:customStyle="1" w:styleId="78">
    <w:name w:val="_Style 86"/>
    <w:basedOn w:val="24"/>
    <w:uiPriority w:val="0"/>
    <w:pPr>
      <w:spacing w:after="0" w:line="240" w:lineRule="auto"/>
    </w:pPr>
    <w:tblPr>
      <w:tblCellMar>
        <w:top w:w="15" w:type="dxa"/>
        <w:left w:w="15" w:type="dxa"/>
        <w:bottom w:w="15" w:type="dxa"/>
        <w:right w:w="15" w:type="dxa"/>
      </w:tblCellMar>
    </w:tblPr>
  </w:style>
  <w:style w:type="table" w:customStyle="1" w:styleId="79">
    <w:name w:val="_Style 87"/>
    <w:basedOn w:val="24"/>
    <w:uiPriority w:val="0"/>
    <w:pPr>
      <w:spacing w:after="0" w:line="240" w:lineRule="auto"/>
    </w:pPr>
    <w:tblPr>
      <w:tblCellMar>
        <w:top w:w="15" w:type="dxa"/>
        <w:left w:w="15" w:type="dxa"/>
        <w:bottom w:w="15" w:type="dxa"/>
        <w:right w:w="15" w:type="dxa"/>
      </w:tblCellMar>
    </w:tblPr>
  </w:style>
  <w:style w:type="table" w:customStyle="1" w:styleId="80">
    <w:name w:val="_Style 88"/>
    <w:basedOn w:val="24"/>
    <w:uiPriority w:val="0"/>
    <w:pPr>
      <w:spacing w:after="0" w:line="240" w:lineRule="auto"/>
    </w:pPr>
    <w:tblPr>
      <w:tblCellMar>
        <w:top w:w="15" w:type="dxa"/>
        <w:left w:w="15" w:type="dxa"/>
        <w:bottom w:w="15" w:type="dxa"/>
        <w:right w:w="15" w:type="dxa"/>
      </w:tblCellMar>
    </w:tblPr>
  </w:style>
  <w:style w:type="table" w:customStyle="1" w:styleId="81">
    <w:name w:val="_Style 89"/>
    <w:basedOn w:val="24"/>
    <w:uiPriority w:val="0"/>
    <w:pPr>
      <w:spacing w:after="0" w:line="240" w:lineRule="auto"/>
    </w:pPr>
    <w:tblPr>
      <w:tblCellMar>
        <w:top w:w="15" w:type="dxa"/>
        <w:left w:w="15" w:type="dxa"/>
        <w:bottom w:w="15" w:type="dxa"/>
        <w:right w:w="15" w:type="dxa"/>
      </w:tblCellMar>
    </w:tblPr>
  </w:style>
  <w:style w:type="table" w:customStyle="1" w:styleId="82">
    <w:name w:val="_Style 90"/>
    <w:basedOn w:val="24"/>
    <w:uiPriority w:val="0"/>
    <w:pPr>
      <w:spacing w:after="0" w:line="240" w:lineRule="auto"/>
    </w:pPr>
    <w:tblPr>
      <w:tblCellMar>
        <w:top w:w="15" w:type="dxa"/>
        <w:left w:w="15" w:type="dxa"/>
        <w:bottom w:w="15" w:type="dxa"/>
        <w:right w:w="15" w:type="dxa"/>
      </w:tblCellMar>
    </w:tblPr>
  </w:style>
  <w:style w:type="table" w:customStyle="1" w:styleId="83">
    <w:name w:val="_Style 91"/>
    <w:basedOn w:val="24"/>
    <w:uiPriority w:val="0"/>
    <w:pPr>
      <w:spacing w:after="0" w:line="240" w:lineRule="auto"/>
    </w:pPr>
    <w:tblPr>
      <w:tblCellMar>
        <w:top w:w="15" w:type="dxa"/>
        <w:left w:w="15" w:type="dxa"/>
        <w:bottom w:w="15" w:type="dxa"/>
        <w:right w:w="15" w:type="dxa"/>
      </w:tblCellMar>
    </w:tblPr>
  </w:style>
  <w:style w:type="table" w:customStyle="1" w:styleId="84">
    <w:name w:val="_Style 92"/>
    <w:basedOn w:val="24"/>
    <w:uiPriority w:val="0"/>
    <w:pPr>
      <w:spacing w:after="0" w:line="240" w:lineRule="auto"/>
    </w:pPr>
    <w:tblPr>
      <w:tblCellMar>
        <w:top w:w="15" w:type="dxa"/>
        <w:left w:w="15" w:type="dxa"/>
        <w:bottom w:w="15" w:type="dxa"/>
        <w:right w:w="15" w:type="dxa"/>
      </w:tblCellMar>
    </w:tblPr>
  </w:style>
  <w:style w:type="table" w:customStyle="1" w:styleId="85">
    <w:name w:val="_Style 93"/>
    <w:basedOn w:val="24"/>
    <w:uiPriority w:val="0"/>
    <w:pPr>
      <w:spacing w:after="0" w:line="240" w:lineRule="auto"/>
    </w:pPr>
    <w:tblPr>
      <w:tblCellMar>
        <w:top w:w="15" w:type="dxa"/>
        <w:left w:w="15" w:type="dxa"/>
        <w:bottom w:w="15" w:type="dxa"/>
        <w:right w:w="15" w:type="dxa"/>
      </w:tblCellMar>
    </w:tblPr>
  </w:style>
  <w:style w:type="table" w:customStyle="1" w:styleId="86">
    <w:name w:val="_Style 94"/>
    <w:basedOn w:val="24"/>
    <w:uiPriority w:val="0"/>
    <w:pPr>
      <w:spacing w:after="0" w:line="240" w:lineRule="auto"/>
    </w:pPr>
    <w:tblPr>
      <w:tblCellMar>
        <w:top w:w="15" w:type="dxa"/>
        <w:left w:w="15" w:type="dxa"/>
        <w:bottom w:w="15" w:type="dxa"/>
        <w:right w:w="15" w:type="dxa"/>
      </w:tblCellMar>
    </w:tblPr>
  </w:style>
  <w:style w:type="table" w:customStyle="1" w:styleId="87">
    <w:name w:val="_Style 95"/>
    <w:basedOn w:val="24"/>
    <w:uiPriority w:val="0"/>
    <w:pPr>
      <w:spacing w:after="0" w:line="240" w:lineRule="auto"/>
    </w:pPr>
    <w:tblPr>
      <w:tblCellMar>
        <w:top w:w="15" w:type="dxa"/>
        <w:left w:w="15" w:type="dxa"/>
        <w:bottom w:w="15" w:type="dxa"/>
        <w:right w:w="15" w:type="dxa"/>
      </w:tblCellMar>
    </w:tblPr>
  </w:style>
  <w:style w:type="table" w:customStyle="1" w:styleId="88">
    <w:name w:val="_Style 96"/>
    <w:basedOn w:val="24"/>
    <w:uiPriority w:val="0"/>
    <w:pPr>
      <w:spacing w:after="0" w:line="240" w:lineRule="auto"/>
    </w:pPr>
    <w:tblPr>
      <w:tblCellMar>
        <w:top w:w="15" w:type="dxa"/>
        <w:left w:w="15" w:type="dxa"/>
        <w:bottom w:w="15" w:type="dxa"/>
        <w:right w:w="15" w:type="dxa"/>
      </w:tblCellMar>
    </w:tblPr>
  </w:style>
  <w:style w:type="table" w:customStyle="1" w:styleId="89">
    <w:name w:val="_Style 97"/>
    <w:basedOn w:val="24"/>
    <w:uiPriority w:val="0"/>
    <w:pPr>
      <w:spacing w:after="0" w:line="240" w:lineRule="auto"/>
    </w:pPr>
    <w:tblPr>
      <w:tblCellMar>
        <w:top w:w="15" w:type="dxa"/>
        <w:left w:w="15" w:type="dxa"/>
        <w:bottom w:w="15" w:type="dxa"/>
        <w:right w:w="15" w:type="dxa"/>
      </w:tblCellMar>
    </w:tblPr>
  </w:style>
  <w:style w:type="table" w:customStyle="1" w:styleId="90">
    <w:name w:val="_Style 98"/>
    <w:basedOn w:val="24"/>
    <w:uiPriority w:val="0"/>
    <w:pPr>
      <w:spacing w:after="0" w:line="240" w:lineRule="auto"/>
    </w:pPr>
    <w:tblPr>
      <w:tblCellMar>
        <w:top w:w="15" w:type="dxa"/>
        <w:left w:w="15" w:type="dxa"/>
        <w:bottom w:w="15" w:type="dxa"/>
        <w:right w:w="15" w:type="dxa"/>
      </w:tblCellMar>
    </w:tblPr>
  </w:style>
  <w:style w:type="table" w:customStyle="1" w:styleId="91">
    <w:name w:val="_Style 99"/>
    <w:basedOn w:val="24"/>
    <w:uiPriority w:val="0"/>
    <w:pPr>
      <w:spacing w:after="0" w:line="240" w:lineRule="auto"/>
    </w:pPr>
    <w:tblPr>
      <w:tblCellMar>
        <w:top w:w="15" w:type="dxa"/>
        <w:left w:w="15" w:type="dxa"/>
        <w:bottom w:w="15" w:type="dxa"/>
        <w:right w:w="15" w:type="dxa"/>
      </w:tblCellMar>
    </w:tblPr>
  </w:style>
  <w:style w:type="table" w:customStyle="1" w:styleId="92">
    <w:name w:val="_Style 100"/>
    <w:basedOn w:val="24"/>
    <w:uiPriority w:val="0"/>
    <w:pPr>
      <w:spacing w:after="0" w:line="240" w:lineRule="auto"/>
    </w:pPr>
    <w:tblPr>
      <w:tblCellMar>
        <w:top w:w="15" w:type="dxa"/>
        <w:left w:w="15" w:type="dxa"/>
        <w:bottom w:w="15" w:type="dxa"/>
        <w:right w:w="15" w:type="dxa"/>
      </w:tblCellMar>
    </w:tblPr>
  </w:style>
  <w:style w:type="table" w:customStyle="1" w:styleId="93">
    <w:name w:val="_Style 101"/>
    <w:basedOn w:val="24"/>
    <w:uiPriority w:val="0"/>
    <w:pPr>
      <w:spacing w:after="0" w:line="240" w:lineRule="auto"/>
    </w:pPr>
    <w:tblPr>
      <w:tblCellMar>
        <w:top w:w="15" w:type="dxa"/>
        <w:left w:w="15" w:type="dxa"/>
        <w:bottom w:w="15" w:type="dxa"/>
        <w:right w:w="15" w:type="dxa"/>
      </w:tblCellMar>
    </w:tblPr>
  </w:style>
  <w:style w:type="table" w:customStyle="1" w:styleId="94">
    <w:name w:val="_Style 102"/>
    <w:basedOn w:val="24"/>
    <w:uiPriority w:val="0"/>
    <w:pPr>
      <w:spacing w:after="0" w:line="240" w:lineRule="auto"/>
    </w:pPr>
    <w:tblPr>
      <w:tblCellMar>
        <w:top w:w="15" w:type="dxa"/>
        <w:left w:w="15" w:type="dxa"/>
        <w:bottom w:w="15" w:type="dxa"/>
        <w:right w:w="15" w:type="dxa"/>
      </w:tblCellMar>
    </w:tblPr>
  </w:style>
  <w:style w:type="table" w:customStyle="1" w:styleId="95">
    <w:name w:val="_Style 103"/>
    <w:basedOn w:val="24"/>
    <w:uiPriority w:val="0"/>
    <w:pPr>
      <w:spacing w:after="0" w:line="240" w:lineRule="auto"/>
    </w:pPr>
    <w:tblPr>
      <w:tblCellMar>
        <w:top w:w="15" w:type="dxa"/>
        <w:left w:w="15" w:type="dxa"/>
        <w:bottom w:w="15" w:type="dxa"/>
        <w:right w:w="15" w:type="dxa"/>
      </w:tblCellMar>
    </w:tblPr>
  </w:style>
  <w:style w:type="table" w:customStyle="1" w:styleId="96">
    <w:name w:val="_Style 104"/>
    <w:basedOn w:val="24"/>
    <w:uiPriority w:val="0"/>
    <w:pPr>
      <w:spacing w:after="0" w:line="240" w:lineRule="auto"/>
    </w:pPr>
    <w:tblPr>
      <w:tblCellMar>
        <w:top w:w="15" w:type="dxa"/>
        <w:left w:w="15" w:type="dxa"/>
        <w:bottom w:w="15" w:type="dxa"/>
        <w:right w:w="15" w:type="dxa"/>
      </w:tblCellMar>
    </w:tblPr>
  </w:style>
  <w:style w:type="table" w:customStyle="1" w:styleId="97">
    <w:name w:val="_Style 105"/>
    <w:basedOn w:val="24"/>
    <w:uiPriority w:val="0"/>
    <w:pPr>
      <w:spacing w:after="0" w:line="240" w:lineRule="auto"/>
    </w:pPr>
    <w:tblPr>
      <w:tblCellMar>
        <w:top w:w="15" w:type="dxa"/>
        <w:left w:w="15" w:type="dxa"/>
        <w:bottom w:w="15" w:type="dxa"/>
        <w:right w:w="15" w:type="dxa"/>
      </w:tblCellMar>
    </w:tblPr>
  </w:style>
  <w:style w:type="table" w:customStyle="1" w:styleId="98">
    <w:name w:val="_Style 106"/>
    <w:basedOn w:val="24"/>
    <w:uiPriority w:val="0"/>
    <w:pPr>
      <w:spacing w:after="0" w:line="240" w:lineRule="auto"/>
    </w:pPr>
    <w:tblPr>
      <w:tblCellMar>
        <w:top w:w="15" w:type="dxa"/>
        <w:left w:w="15" w:type="dxa"/>
        <w:bottom w:w="15" w:type="dxa"/>
        <w:right w:w="15" w:type="dxa"/>
      </w:tblCellMar>
    </w:tblPr>
  </w:style>
  <w:style w:type="table" w:customStyle="1" w:styleId="99">
    <w:name w:val="_Style 107"/>
    <w:basedOn w:val="24"/>
    <w:uiPriority w:val="0"/>
    <w:pPr>
      <w:spacing w:after="0" w:line="240" w:lineRule="auto"/>
    </w:pPr>
    <w:tblPr>
      <w:tblCellMar>
        <w:top w:w="15" w:type="dxa"/>
        <w:left w:w="15" w:type="dxa"/>
        <w:bottom w:w="15" w:type="dxa"/>
        <w:right w:w="15" w:type="dxa"/>
      </w:tblCellMar>
    </w:tblPr>
  </w:style>
  <w:style w:type="table" w:customStyle="1" w:styleId="100">
    <w:name w:val="_Style 108"/>
    <w:basedOn w:val="24"/>
    <w:uiPriority w:val="0"/>
    <w:pPr>
      <w:spacing w:after="0" w:line="240" w:lineRule="auto"/>
    </w:pPr>
    <w:tblPr>
      <w:tblCellMar>
        <w:top w:w="15" w:type="dxa"/>
        <w:left w:w="15" w:type="dxa"/>
        <w:bottom w:w="15" w:type="dxa"/>
        <w:right w:w="15" w:type="dxa"/>
      </w:tblCellMar>
    </w:tblPr>
  </w:style>
  <w:style w:type="table" w:customStyle="1" w:styleId="101">
    <w:name w:val="_Style 109"/>
    <w:basedOn w:val="24"/>
    <w:uiPriority w:val="0"/>
    <w:pPr>
      <w:spacing w:after="0" w:line="240" w:lineRule="auto"/>
    </w:pPr>
    <w:tblPr>
      <w:tblCellMar>
        <w:top w:w="15" w:type="dxa"/>
        <w:left w:w="15" w:type="dxa"/>
        <w:bottom w:w="15" w:type="dxa"/>
        <w:right w:w="15"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0SNJHLBGQJIbalwAkVRjcs/YBg==">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</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79</Pages>
  <TotalTime>2</TotalTime>
  <ScaleCrop>false</ScaleCrop>
  <LinksUpToDate>false</LinksUpToDate>
  <Application>WPS Office_12.2.0.22556_F1E327BC-269C-435d-A152-05C5408002CA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2024-09-03T14:42:00Z</dcterms:created>
  <dc:creator>admin</dc:creator>
  <cp:lastModifiedBy>WPS_1759812220</cp:lastModifiedBy>
  <dcterms:modified xsi:type="dcterms:W3CDTF">2025-10-14T14:46:49Z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1033-12.2.0.22556</vt:lpwstr>
  </property>
  <property fmtid="{D5CDD505-2E9C-101B-9397-08002B2CF9AE}" pid="3" name="ICV">
    <vt:lpwstr>A0932F839BAE47AAA00BD1719C4B32D7_13</vt:lpwstr>
  </property>
</Properties>
</file>